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AB" w:rsidRDefault="005504AB" w:rsidP="007A05B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F3D77" w:rsidRPr="00FF3D77" w:rsidRDefault="00FF3D77" w:rsidP="00FF3D77">
      <w:pPr>
        <w:rPr>
          <w:rFonts w:ascii="Times New Roman" w:hAnsi="Times New Roman" w:cs="Times New Roman"/>
          <w:sz w:val="26"/>
          <w:szCs w:val="26"/>
        </w:rPr>
      </w:pPr>
      <w:r w:rsidRPr="00E97B0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13B3AD6" wp14:editId="484CE754">
            <wp:extent cx="2372360" cy="9836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05" w:rsidRPr="005504AB" w:rsidRDefault="005504AB" w:rsidP="005504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04AB">
        <w:rPr>
          <w:rFonts w:ascii="Times New Roman" w:hAnsi="Times New Roman" w:cs="Times New Roman"/>
          <w:b/>
          <w:sz w:val="26"/>
          <w:szCs w:val="26"/>
        </w:rPr>
        <w:t>Управление Росреестра по Красноярскому краю информирует: о</w:t>
      </w:r>
      <w:r w:rsidR="007A05B0" w:rsidRPr="005504AB">
        <w:rPr>
          <w:rFonts w:ascii="Times New Roman" w:hAnsi="Times New Roman" w:cs="Times New Roman"/>
          <w:b/>
          <w:sz w:val="26"/>
          <w:szCs w:val="26"/>
        </w:rPr>
        <w:t>платить кадастровые работы можно после внесения сведений в Единый государственный реестр недвижимости</w:t>
      </w:r>
    </w:p>
    <w:p w:rsidR="007D6005" w:rsidRPr="005504AB" w:rsidRDefault="007D6005" w:rsidP="00285DF0">
      <w:pPr>
        <w:jc w:val="both"/>
        <w:rPr>
          <w:rFonts w:ascii="Times New Roman" w:hAnsi="Times New Roman" w:cs="Times New Roman"/>
          <w:sz w:val="26"/>
          <w:szCs w:val="26"/>
        </w:rPr>
      </w:pPr>
      <w:r w:rsidRPr="005504AB">
        <w:rPr>
          <w:rFonts w:ascii="Times New Roman" w:hAnsi="Times New Roman" w:cs="Times New Roman"/>
          <w:sz w:val="26"/>
          <w:szCs w:val="26"/>
        </w:rPr>
        <w:t xml:space="preserve">Цель кадастровых работ – определение точных характеристик недвижимого имущества </w:t>
      </w:r>
      <w:r w:rsidR="00FF3D77">
        <w:rPr>
          <w:rFonts w:ascii="Times New Roman" w:hAnsi="Times New Roman" w:cs="Times New Roman"/>
          <w:sz w:val="26"/>
          <w:szCs w:val="26"/>
        </w:rPr>
        <w:t xml:space="preserve">для </w:t>
      </w:r>
      <w:r w:rsidRPr="005504AB">
        <w:rPr>
          <w:rFonts w:ascii="Times New Roman" w:hAnsi="Times New Roman" w:cs="Times New Roman"/>
          <w:sz w:val="26"/>
          <w:szCs w:val="26"/>
        </w:rPr>
        <w:t xml:space="preserve">внесения сведений в Единый государственный реестр недвижимости.  Данную работу выполняют </w:t>
      </w:r>
      <w:r w:rsidR="00285DF0" w:rsidRPr="005504AB">
        <w:rPr>
          <w:rFonts w:ascii="Times New Roman" w:hAnsi="Times New Roman" w:cs="Times New Roman"/>
          <w:sz w:val="26"/>
          <w:szCs w:val="26"/>
        </w:rPr>
        <w:t>кадастровые</w:t>
      </w:r>
      <w:r w:rsidRPr="005504AB">
        <w:rPr>
          <w:rFonts w:ascii="Times New Roman" w:hAnsi="Times New Roman" w:cs="Times New Roman"/>
          <w:sz w:val="26"/>
          <w:szCs w:val="26"/>
        </w:rPr>
        <w:t xml:space="preserve"> инженеры на основании договора подряда. </w:t>
      </w:r>
    </w:p>
    <w:p w:rsidR="00285DF0" w:rsidRPr="005504AB" w:rsidRDefault="00285DF0" w:rsidP="00285D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4AB">
        <w:rPr>
          <w:rFonts w:ascii="Times New Roman" w:hAnsi="Times New Roman" w:cs="Times New Roman"/>
          <w:sz w:val="26"/>
          <w:szCs w:val="26"/>
        </w:rPr>
        <w:t xml:space="preserve">Договором подряда на выполнение кадастровых работ может быть предусмотрено обязательство заказчика оплаты услуг после осуществления </w:t>
      </w:r>
      <w:r w:rsidRPr="000D7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кадастрового учета или государственной регистрации прав на объекты недвижимости. </w:t>
      </w:r>
      <w:r w:rsidRPr="0055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норма </w:t>
      </w:r>
      <w:r w:rsidR="003861A3" w:rsidRPr="005504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предусмотрена</w:t>
      </w:r>
      <w:r w:rsidR="00386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61A3" w:rsidRPr="005504A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</w:t>
      </w:r>
      <w:r w:rsidR="00386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статьи 36 Федерального закона</w:t>
      </w:r>
      <w:r w:rsidRPr="0055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№221-ФЗ «О кадастровой деятельности».</w:t>
      </w:r>
    </w:p>
    <w:p w:rsidR="00285DF0" w:rsidRPr="005504AB" w:rsidRDefault="00285DF0" w:rsidP="00285D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5DF0" w:rsidRPr="005504AB" w:rsidRDefault="00285DF0" w:rsidP="00285D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4A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законодательст</w:t>
      </w:r>
      <w:bookmarkStart w:id="0" w:name="_GoBack"/>
      <w:bookmarkEnd w:id="0"/>
      <w:r w:rsidRPr="0055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вом предусмотрена возможность </w:t>
      </w:r>
      <w:r w:rsidR="005504AB" w:rsidRPr="005504A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</w:t>
      </w:r>
      <w:r w:rsidRPr="0055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оплаты </w:t>
      </w:r>
      <w:r w:rsidR="005504AB" w:rsidRPr="005504A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Pr="0055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кадастровых инженеров в полном объеме только после государственного кадастрового учета или государственной регистрации прав, в отношении которых </w:t>
      </w:r>
      <w:r w:rsidR="005504AB" w:rsidRPr="005504A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выполнялись</w:t>
      </w:r>
      <w:r w:rsidRPr="0055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кадастровые работы.</w:t>
      </w:r>
    </w:p>
    <w:p w:rsidR="00285DF0" w:rsidRPr="005504AB" w:rsidRDefault="00285DF0" w:rsidP="00285D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5DF0" w:rsidRPr="005504AB" w:rsidRDefault="00285DF0" w:rsidP="00285D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Отметим, что заказчики кадастровых работ и кадастровые инженеры не ограничены в выборе вида оплаты за выполнение кадастровых работ, </w:t>
      </w:r>
      <w:r w:rsidR="005504AB" w:rsidRPr="005504A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с использованием безналичных расчетов банковских счетов. Данные условия также могут быть отражены в договоре подряда на выполнение кадастровых работ.</w:t>
      </w:r>
    </w:p>
    <w:p w:rsidR="00285DF0" w:rsidRDefault="00285DF0" w:rsidP="00285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D77" w:rsidRDefault="00FF3D77" w:rsidP="00285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D77" w:rsidRDefault="00FF3D77" w:rsidP="00285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D77" w:rsidRDefault="00FF3D77" w:rsidP="00285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D77" w:rsidRPr="003A68C0" w:rsidRDefault="00FF3D77" w:rsidP="00FF3D7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FF3D77" w:rsidRPr="003A68C0" w:rsidRDefault="00FF3D77" w:rsidP="00FF3D7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Контакты для СМИ:</w:t>
      </w:r>
    </w:p>
    <w:p w:rsidR="00FF3D77" w:rsidRPr="003A68C0" w:rsidRDefault="00FF3D77" w:rsidP="00FF3D7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тел.: (391)2-226-756</w:t>
      </w:r>
    </w:p>
    <w:p w:rsidR="00FF3D77" w:rsidRPr="003A68C0" w:rsidRDefault="00FF3D77" w:rsidP="00FF3D7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е-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@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24.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</w:p>
    <w:p w:rsidR="00FF3D77" w:rsidRPr="003A68C0" w:rsidRDefault="00FF3D77" w:rsidP="00FF3D7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3A68C0">
          <w:rPr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FF3D77" w:rsidRPr="003A68C0" w:rsidRDefault="00FB7E25" w:rsidP="00FF3D7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6" w:history="1">
        <w:r w:rsidR="00FF3D77"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FF3D77"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="00FF3D77"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FF3D77" w:rsidRPr="003A68C0" w:rsidRDefault="00FF3D77" w:rsidP="00FF3D77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FF3D77" w:rsidRPr="005504AB" w:rsidRDefault="00FF3D77" w:rsidP="00285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F0" w:rsidRPr="005504AB" w:rsidRDefault="00285DF0" w:rsidP="00285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F0" w:rsidRDefault="00285DF0" w:rsidP="00285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F0" w:rsidRDefault="00285DF0" w:rsidP="00285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F0" w:rsidRDefault="00285DF0" w:rsidP="00285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F0" w:rsidRPr="00285DF0" w:rsidRDefault="00285DF0" w:rsidP="00285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5B0" w:rsidRPr="007A05B0" w:rsidRDefault="005504AB" w:rsidP="007A05B0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="007D6005">
        <w:rPr>
          <w:b/>
        </w:rPr>
        <w:t xml:space="preserve"> </w:t>
      </w:r>
    </w:p>
    <w:sectPr w:rsidR="007A05B0" w:rsidRPr="007A05B0" w:rsidSect="00FF3D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B0"/>
    <w:rsid w:val="00285DF0"/>
    <w:rsid w:val="0030113C"/>
    <w:rsid w:val="003861A3"/>
    <w:rsid w:val="005504AB"/>
    <w:rsid w:val="007A05B0"/>
    <w:rsid w:val="007D6005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30A2D-C8ED-452A-ABE6-C1D60C33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cp:lastPrinted>2022-05-20T03:10:00Z</cp:lastPrinted>
  <dcterms:created xsi:type="dcterms:W3CDTF">2022-05-19T07:49:00Z</dcterms:created>
  <dcterms:modified xsi:type="dcterms:W3CDTF">2022-05-20T03:41:00Z</dcterms:modified>
</cp:coreProperties>
</file>