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F6" w:rsidRDefault="001A29F6">
      <w:pPr>
        <w:spacing w:line="1" w:lineRule="exact"/>
      </w:pPr>
    </w:p>
    <w:p w:rsidR="001A29F6" w:rsidRDefault="001A29F6">
      <w:pPr>
        <w:spacing w:line="1" w:lineRule="exact"/>
      </w:pPr>
    </w:p>
    <w:p w:rsidR="001A29F6" w:rsidRDefault="00AA581B">
      <w:pPr>
        <w:pStyle w:val="1"/>
        <w:framePr w:w="10267" w:h="14150" w:hRule="exact" w:wrap="none" w:vAnchor="page" w:hAnchor="page" w:x="1072" w:y="1894"/>
        <w:ind w:firstLine="0"/>
        <w:jc w:val="center"/>
      </w:pPr>
      <w:r>
        <w:rPr>
          <w:rStyle w:val="a3"/>
          <w:b/>
          <w:bCs/>
        </w:rPr>
        <w:t>РЕКОМЕНДАЦИИ</w:t>
      </w:r>
    </w:p>
    <w:p w:rsidR="001A29F6" w:rsidRDefault="00AA5BF5">
      <w:pPr>
        <w:pStyle w:val="1"/>
        <w:framePr w:w="10267" w:h="14150" w:hRule="exact" w:wrap="none" w:vAnchor="page" w:hAnchor="page" w:x="1072" w:y="1894"/>
        <w:spacing w:after="300"/>
        <w:ind w:firstLine="0"/>
        <w:jc w:val="center"/>
      </w:pPr>
      <w:r>
        <w:rPr>
          <w:rStyle w:val="a3"/>
          <w:b/>
          <w:bCs/>
        </w:rPr>
        <w:t xml:space="preserve">ДЛЯ  ОРГАНОВ МЕСТНОГО </w:t>
      </w:r>
      <w:r w:rsidR="00AA581B">
        <w:rPr>
          <w:rStyle w:val="a3"/>
          <w:b/>
          <w:bCs/>
        </w:rPr>
        <w:t xml:space="preserve">САМОУПРАВЛЕНИЯ </w:t>
      </w:r>
      <w:r>
        <w:rPr>
          <w:rStyle w:val="a3"/>
          <w:b/>
          <w:bCs/>
        </w:rPr>
        <w:br/>
      </w:r>
      <w:r w:rsidR="00AA581B">
        <w:rPr>
          <w:rStyle w:val="a3"/>
          <w:b/>
          <w:bCs/>
        </w:rPr>
        <w:t>ПО ОКАЗАНИЮ КОНСУЛЬТАЦИОННОЙ</w:t>
      </w:r>
      <w:r w:rsidR="00AA581B">
        <w:rPr>
          <w:rStyle w:val="a3"/>
          <w:b/>
          <w:bCs/>
        </w:rPr>
        <w:br/>
        <w:t>ПОДДЕРЖКИ ГРАЖДА</w:t>
      </w:r>
      <w:r w:rsidR="009555BF">
        <w:rPr>
          <w:rStyle w:val="a3"/>
          <w:b/>
          <w:bCs/>
        </w:rPr>
        <w:t>НАМ, ПРЕТЕНДУЮЩИМ НА ПОЛУЧЕНИЕ</w:t>
      </w:r>
      <w:r w:rsidR="009555BF">
        <w:rPr>
          <w:rStyle w:val="a3"/>
          <w:b/>
          <w:bCs/>
        </w:rPr>
        <w:br/>
      </w:r>
      <w:r w:rsidR="00AA581B">
        <w:rPr>
          <w:rStyle w:val="a3"/>
          <w:b/>
          <w:bCs/>
        </w:rPr>
        <w:t xml:space="preserve"> СОЦИАЛЬНЫХ ВЫПЛАТ НА ПРИОБРЕТЕНИЕ ЖИЛЫХ ПОМЕЩЕНИЙ</w:t>
      </w:r>
      <w:r w:rsidR="00AA581B">
        <w:rPr>
          <w:rStyle w:val="a3"/>
          <w:b/>
          <w:bCs/>
        </w:rPr>
        <w:br/>
        <w:t>НА ОСНОВАНИИ ВЫДАВАЕМЫХ ГОСУДАРСТВЕННЫХ ЖИЛИЩНЫХ</w:t>
      </w:r>
      <w:r w:rsidR="00AA581B">
        <w:rPr>
          <w:rStyle w:val="a3"/>
          <w:b/>
          <w:bCs/>
        </w:rPr>
        <w:br/>
        <w:t>СЕРТИФИКАТОВ</w:t>
      </w:r>
    </w:p>
    <w:p w:rsidR="001A29F6" w:rsidRDefault="00AA581B">
      <w:pPr>
        <w:pStyle w:val="1"/>
        <w:framePr w:w="10267" w:h="14150" w:hRule="exact" w:wrap="none" w:vAnchor="page" w:hAnchor="page" w:x="1072" w:y="1894"/>
        <w:numPr>
          <w:ilvl w:val="0"/>
          <w:numId w:val="1"/>
        </w:numPr>
        <w:tabs>
          <w:tab w:val="left" w:pos="725"/>
        </w:tabs>
        <w:spacing w:after="300"/>
        <w:ind w:firstLine="0"/>
        <w:jc w:val="center"/>
      </w:pPr>
      <w:r>
        <w:rPr>
          <w:rStyle w:val="a3"/>
          <w:b/>
          <w:bCs/>
        </w:rPr>
        <w:t>Общие положения</w:t>
      </w:r>
    </w:p>
    <w:p w:rsidR="001A29F6" w:rsidRDefault="00AA581B">
      <w:pPr>
        <w:pStyle w:val="1"/>
        <w:framePr w:w="10267" w:h="14150" w:hRule="exact" w:wrap="none" w:vAnchor="page" w:hAnchor="page" w:x="1072" w:y="1894"/>
        <w:numPr>
          <w:ilvl w:val="1"/>
          <w:numId w:val="2"/>
        </w:numPr>
        <w:tabs>
          <w:tab w:val="left" w:pos="1391"/>
        </w:tabs>
        <w:ind w:firstLine="740"/>
        <w:jc w:val="both"/>
      </w:pPr>
      <w:r>
        <w:rPr>
          <w:rStyle w:val="a3"/>
        </w:rPr>
        <w:t>Настоящие рекомендации для исполнительных органов субъектов</w:t>
      </w:r>
      <w:r>
        <w:rPr>
          <w:rStyle w:val="a3"/>
        </w:rPr>
        <w:br/>
        <w:t>Российской Федерации и органов местного самоуправления по оказанию</w:t>
      </w:r>
      <w:r>
        <w:rPr>
          <w:rStyle w:val="a3"/>
        </w:rPr>
        <w:br/>
        <w:t>консультационной поддержки гражданам, претендующим на получение</w:t>
      </w:r>
      <w:r>
        <w:rPr>
          <w:rStyle w:val="a3"/>
        </w:rPr>
        <w:br/>
        <w:t>единовременных выплат на обзаведение имуществом и социальных выплат</w:t>
      </w:r>
      <w:r>
        <w:rPr>
          <w:rStyle w:val="a3"/>
        </w:rPr>
        <w:br/>
        <w:t>на приобретение жилых помещений на основании выдаваемых государственных</w:t>
      </w:r>
      <w:r>
        <w:rPr>
          <w:rStyle w:val="a3"/>
        </w:rPr>
        <w:br/>
        <w:t>жилищных сертификатов (далее соответственно - рекомендации, единовременная</w:t>
      </w:r>
      <w:r>
        <w:rPr>
          <w:rStyle w:val="a3"/>
        </w:rPr>
        <w:br/>
        <w:t>выплата, социальная выплата), разработаны в соответствии с постановлением</w:t>
      </w:r>
      <w:r>
        <w:rPr>
          <w:rStyle w:val="a3"/>
        </w:rPr>
        <w:br/>
        <w:t>Правительства Российской Федерации от 21 октября 2022 г. № 1876 «О реализации</w:t>
      </w:r>
      <w:r>
        <w:rPr>
          <w:rStyle w:val="a3"/>
        </w:rPr>
        <w:br/>
        <w:t>мероприятий по переселению жителей г. Херсона и части Херсонской области,</w:t>
      </w:r>
      <w:r>
        <w:rPr>
          <w:rStyle w:val="a3"/>
        </w:rPr>
        <w:br/>
        <w:t>вынужденно покинувших место постоянного проживания и прибывших в</w:t>
      </w:r>
      <w:r>
        <w:rPr>
          <w:rStyle w:val="a3"/>
        </w:rPr>
        <w:br/>
        <w:t>экстренном массовом порядке на иные территории» (далее - Постановление</w:t>
      </w:r>
      <w:r>
        <w:rPr>
          <w:rStyle w:val="a3"/>
        </w:rPr>
        <w:br/>
        <w:t>№ 1876) в целях оказания консультационной поддержки гражданам (жителям г.</w:t>
      </w:r>
      <w:r>
        <w:rPr>
          <w:rStyle w:val="a3"/>
        </w:rPr>
        <w:br/>
        <w:t>Херсона и части Херсонской области), претендующим на получение</w:t>
      </w:r>
      <w:r>
        <w:rPr>
          <w:rStyle w:val="a3"/>
        </w:rPr>
        <w:br/>
        <w:t>единовременных выплат и социальных выплат (далее - граждане).</w:t>
      </w:r>
    </w:p>
    <w:p w:rsidR="001A29F6" w:rsidRDefault="00AA581B">
      <w:pPr>
        <w:pStyle w:val="1"/>
        <w:framePr w:w="10267" w:h="14150" w:hRule="exact" w:wrap="none" w:vAnchor="page" w:hAnchor="page" w:x="1072" w:y="1894"/>
        <w:numPr>
          <w:ilvl w:val="1"/>
          <w:numId w:val="2"/>
        </w:numPr>
        <w:tabs>
          <w:tab w:val="left" w:pos="1391"/>
        </w:tabs>
        <w:spacing w:after="200"/>
        <w:ind w:firstLine="740"/>
        <w:jc w:val="both"/>
      </w:pPr>
      <w:r>
        <w:rPr>
          <w:rStyle w:val="a3"/>
        </w:rPr>
        <w:t>Рекомендации применяются исполнительными органами субъектов</w:t>
      </w:r>
      <w:r>
        <w:rPr>
          <w:rStyle w:val="a3"/>
        </w:rPr>
        <w:br/>
        <w:t>Российской Федерации и органами местного самоуправления при обращении</w:t>
      </w:r>
      <w:r>
        <w:rPr>
          <w:rStyle w:val="a3"/>
        </w:rPr>
        <w:br/>
        <w:t>граждан за разъяснениями по вопросам получения единовременной выплаты</w:t>
      </w:r>
      <w:r>
        <w:rPr>
          <w:rStyle w:val="a3"/>
        </w:rPr>
        <w:br/>
        <w:t>и социальной выплаты в рамках Постановления № 1876.</w:t>
      </w:r>
    </w:p>
    <w:p w:rsidR="001A29F6" w:rsidRDefault="00AA581B">
      <w:pPr>
        <w:pStyle w:val="1"/>
        <w:framePr w:w="10267" w:h="14150" w:hRule="exact" w:wrap="none" w:vAnchor="page" w:hAnchor="page" w:x="1072" w:y="1894"/>
        <w:numPr>
          <w:ilvl w:val="0"/>
          <w:numId w:val="1"/>
        </w:numPr>
        <w:tabs>
          <w:tab w:val="left" w:pos="725"/>
        </w:tabs>
        <w:spacing w:after="300"/>
        <w:ind w:firstLine="0"/>
        <w:jc w:val="center"/>
      </w:pPr>
      <w:r>
        <w:rPr>
          <w:rStyle w:val="a3"/>
          <w:b/>
          <w:bCs/>
        </w:rPr>
        <w:t>Порядок предоставления информации гражданам по вопросам получения</w:t>
      </w:r>
      <w:r>
        <w:rPr>
          <w:rStyle w:val="a3"/>
          <w:b/>
          <w:bCs/>
        </w:rPr>
        <w:br/>
        <w:t>социальной выплаты</w:t>
      </w:r>
    </w:p>
    <w:p w:rsidR="001A29F6" w:rsidRDefault="00AA581B">
      <w:pPr>
        <w:pStyle w:val="1"/>
        <w:framePr w:w="10267" w:h="14150" w:hRule="exact" w:wrap="none" w:vAnchor="page" w:hAnchor="page" w:x="1072" w:y="1894"/>
        <w:numPr>
          <w:ilvl w:val="1"/>
          <w:numId w:val="3"/>
        </w:numPr>
        <w:tabs>
          <w:tab w:val="left" w:pos="1391"/>
        </w:tabs>
        <w:ind w:firstLine="740"/>
        <w:jc w:val="both"/>
      </w:pPr>
      <w:r>
        <w:rPr>
          <w:rStyle w:val="a3"/>
        </w:rPr>
        <w:t>При обращении граждан за разъяснением процедуры предоставления</w:t>
      </w:r>
      <w:r>
        <w:rPr>
          <w:rStyle w:val="a3"/>
        </w:rPr>
        <w:br/>
        <w:t>социальной выплаты исполнительным органам субъектов Российской Федерации</w:t>
      </w:r>
      <w:r>
        <w:rPr>
          <w:rStyle w:val="a3"/>
        </w:rPr>
        <w:br/>
        <w:t>и органам местного самоуправления рекомендуется предоставлять следующие</w:t>
      </w:r>
      <w:r>
        <w:rPr>
          <w:rStyle w:val="a3"/>
        </w:rPr>
        <w:br/>
        <w:t>основные сведения:</w:t>
      </w:r>
    </w:p>
    <w:p w:rsidR="001A29F6" w:rsidRDefault="00AA581B">
      <w:pPr>
        <w:pStyle w:val="1"/>
        <w:framePr w:w="10267" w:h="14150" w:hRule="exact" w:wrap="none" w:vAnchor="page" w:hAnchor="page" w:x="1072" w:y="1894"/>
        <w:numPr>
          <w:ilvl w:val="2"/>
          <w:numId w:val="3"/>
        </w:numPr>
        <w:tabs>
          <w:tab w:val="left" w:pos="1475"/>
        </w:tabs>
        <w:ind w:firstLine="740"/>
        <w:jc w:val="both"/>
      </w:pPr>
      <w:r>
        <w:rPr>
          <w:rStyle w:val="a3"/>
        </w:rPr>
        <w:t>Социальная выплата предоставляется гражданам однократно.</w:t>
      </w:r>
    </w:p>
    <w:p w:rsidR="001A29F6" w:rsidRDefault="00AA581B">
      <w:pPr>
        <w:pStyle w:val="1"/>
        <w:framePr w:w="10267" w:h="14150" w:hRule="exact" w:wrap="none" w:vAnchor="page" w:hAnchor="page" w:x="1072" w:y="1894"/>
        <w:numPr>
          <w:ilvl w:val="2"/>
          <w:numId w:val="3"/>
        </w:numPr>
        <w:tabs>
          <w:tab w:val="left" w:pos="1455"/>
        </w:tabs>
        <w:ind w:firstLine="740"/>
        <w:jc w:val="both"/>
      </w:pPr>
      <w:r>
        <w:rPr>
          <w:rStyle w:val="a3"/>
        </w:rPr>
        <w:t>Средства социальной выплаты могут быть направлены исключительно</w:t>
      </w:r>
      <w:r>
        <w:rPr>
          <w:rStyle w:val="a3"/>
        </w:rPr>
        <w:br/>
        <w:t>на оплату приобретаемого по договору купли-продажи жилого помещения.</w:t>
      </w:r>
    </w:p>
    <w:p w:rsidR="001A29F6" w:rsidRDefault="00AA581B">
      <w:pPr>
        <w:pStyle w:val="1"/>
        <w:framePr w:w="10267" w:h="14150" w:hRule="exact" w:wrap="none" w:vAnchor="page" w:hAnchor="page" w:x="1072" w:y="1894"/>
        <w:numPr>
          <w:ilvl w:val="2"/>
          <w:numId w:val="3"/>
        </w:numPr>
        <w:tabs>
          <w:tab w:val="left" w:pos="1450"/>
        </w:tabs>
        <w:ind w:firstLine="740"/>
        <w:jc w:val="both"/>
      </w:pPr>
      <w:r>
        <w:rPr>
          <w:rStyle w:val="a3"/>
        </w:rPr>
        <w:t>Размер социальной выплаты определяется, исходя из размера норматива</w:t>
      </w:r>
      <w:r>
        <w:rPr>
          <w:rStyle w:val="a3"/>
        </w:rPr>
        <w:br/>
        <w:t>стоимости 1 кв. метра общей площади жилого помещения по Российской</w:t>
      </w:r>
      <w:r>
        <w:rPr>
          <w:rStyle w:val="a3"/>
        </w:rPr>
        <w:br/>
        <w:t>Федера</w:t>
      </w:r>
      <w:r w:rsidR="00AA5BF5">
        <w:rPr>
          <w:rStyle w:val="a3"/>
        </w:rPr>
        <w:t>ции, определяемого один раз в полугодие</w:t>
      </w:r>
      <w:r>
        <w:rPr>
          <w:rStyle w:val="a3"/>
        </w:rPr>
        <w:t xml:space="preserve"> Министерством строительства и</w:t>
      </w:r>
    </w:p>
    <w:p w:rsidR="001A29F6" w:rsidRDefault="001A29F6">
      <w:pPr>
        <w:spacing w:line="1" w:lineRule="exact"/>
        <w:sectPr w:rsidR="001A29F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29F6" w:rsidRDefault="001A29F6">
      <w:pPr>
        <w:spacing w:line="1" w:lineRule="exact"/>
      </w:pPr>
    </w:p>
    <w:p w:rsidR="001A29F6" w:rsidRDefault="00AA581B">
      <w:pPr>
        <w:pStyle w:val="a5"/>
        <w:framePr w:wrap="none" w:vAnchor="page" w:hAnchor="page" w:x="6126" w:y="633"/>
      </w:pPr>
      <w:r>
        <w:rPr>
          <w:rStyle w:val="a4"/>
        </w:rPr>
        <w:t>2</w:t>
      </w:r>
    </w:p>
    <w:p w:rsidR="001A29F6" w:rsidRDefault="00AA581B">
      <w:pPr>
        <w:pStyle w:val="1"/>
        <w:framePr w:w="10267" w:h="14870" w:hRule="exact" w:wrap="none" w:vAnchor="page" w:hAnchor="page" w:x="1072" w:y="1055"/>
        <w:ind w:firstLine="0"/>
        <w:jc w:val="both"/>
      </w:pPr>
      <w:r>
        <w:rPr>
          <w:rStyle w:val="a3"/>
        </w:rPr>
        <w:t>жилищно-коммунального хозяйства Российской Федерации, и норматива</w:t>
      </w:r>
      <w:r>
        <w:rPr>
          <w:rStyle w:val="a3"/>
        </w:rPr>
        <w:br/>
        <w:t>обеспечения жилой площадью, составляющего 33 кв. метра для одиноко</w:t>
      </w:r>
      <w:r>
        <w:rPr>
          <w:rStyle w:val="a3"/>
        </w:rPr>
        <w:br/>
        <w:t>проживающих граждан, 42 кв. метра - для семей из 2 человек и по 18 кв. метров на</w:t>
      </w:r>
      <w:r>
        <w:rPr>
          <w:rStyle w:val="a3"/>
        </w:rPr>
        <w:br/>
        <w:t>одного человека - для семей из 3 и более человек.</w:t>
      </w:r>
    </w:p>
    <w:p w:rsidR="001A29F6" w:rsidRDefault="00AA581B">
      <w:pPr>
        <w:pStyle w:val="1"/>
        <w:framePr w:w="10267" w:h="14870" w:hRule="exact" w:wrap="none" w:vAnchor="page" w:hAnchor="page" w:x="1072" w:y="1055"/>
        <w:numPr>
          <w:ilvl w:val="2"/>
          <w:numId w:val="3"/>
        </w:numPr>
        <w:tabs>
          <w:tab w:val="left" w:pos="1488"/>
        </w:tabs>
        <w:ind w:firstLine="720"/>
        <w:jc w:val="both"/>
      </w:pPr>
      <w:r>
        <w:rPr>
          <w:rStyle w:val="a3"/>
        </w:rPr>
        <w:t>Гражданин вправе приобрести за счет средств социальной выплаты</w:t>
      </w:r>
      <w:r>
        <w:rPr>
          <w:rStyle w:val="a3"/>
        </w:rPr>
        <w:br/>
        <w:t>более одного жилого помещения, в том числе с использованием привлеченных</w:t>
      </w:r>
      <w:r>
        <w:rPr>
          <w:rStyle w:val="a3"/>
        </w:rPr>
        <w:br/>
        <w:t>(кредитных, заимствованных) или собственных средств.</w:t>
      </w:r>
    </w:p>
    <w:p w:rsidR="001A29F6" w:rsidRDefault="00AA581B">
      <w:pPr>
        <w:pStyle w:val="1"/>
        <w:framePr w:w="10267" w:h="14870" w:hRule="exact" w:wrap="none" w:vAnchor="page" w:hAnchor="page" w:x="1072" w:y="1055"/>
        <w:numPr>
          <w:ilvl w:val="1"/>
          <w:numId w:val="3"/>
        </w:numPr>
        <w:tabs>
          <w:tab w:val="left" w:pos="1301"/>
        </w:tabs>
        <w:ind w:firstLine="720"/>
        <w:jc w:val="both"/>
      </w:pPr>
      <w:r>
        <w:rPr>
          <w:rStyle w:val="a3"/>
        </w:rPr>
        <w:t>Прием заявлений на предоставление гражданам социальной выплаты</w:t>
      </w:r>
      <w:r>
        <w:rPr>
          <w:rStyle w:val="a3"/>
        </w:rPr>
        <w:br/>
        <w:t>осуществляется многофункциональным центром предоставления государственных и</w:t>
      </w:r>
      <w:r>
        <w:rPr>
          <w:rStyle w:val="a3"/>
        </w:rPr>
        <w:br/>
        <w:t>муниципальных услуг (далее - МФЦ) или уполномоченным исполнительным</w:t>
      </w:r>
      <w:r>
        <w:rPr>
          <w:rStyle w:val="a3"/>
        </w:rPr>
        <w:br/>
        <w:t>органом субъекта Российской Федерации. Уполномоченный исполнительный орган</w:t>
      </w:r>
      <w:r>
        <w:rPr>
          <w:rStyle w:val="a3"/>
        </w:rPr>
        <w:br/>
        <w:t>субъекта Российской Федерации определяется решением высшего должностного</w:t>
      </w:r>
      <w:r>
        <w:rPr>
          <w:rStyle w:val="a3"/>
        </w:rPr>
        <w:br/>
        <w:t>лица субъекта Российской Федерации. Результатом предоставления услуги является</w:t>
      </w:r>
      <w:r>
        <w:rPr>
          <w:rStyle w:val="a3"/>
        </w:rPr>
        <w:br/>
        <w:t>выдача гражданину социальной выплаты, удостоверяемой государственным</w:t>
      </w:r>
      <w:r>
        <w:rPr>
          <w:rStyle w:val="a3"/>
        </w:rPr>
        <w:br/>
        <w:t>жилищным сертификатом в бумажном или электронном виде.</w:t>
      </w:r>
    </w:p>
    <w:p w:rsidR="001A29F6" w:rsidRDefault="00AA581B">
      <w:pPr>
        <w:pStyle w:val="1"/>
        <w:framePr w:w="10267" w:h="14870" w:hRule="exact" w:wrap="none" w:vAnchor="page" w:hAnchor="page" w:x="1072" w:y="1055"/>
        <w:numPr>
          <w:ilvl w:val="1"/>
          <w:numId w:val="3"/>
        </w:numPr>
        <w:tabs>
          <w:tab w:val="left" w:pos="1301"/>
        </w:tabs>
        <w:ind w:firstLine="720"/>
        <w:jc w:val="both"/>
      </w:pPr>
      <w:r>
        <w:rPr>
          <w:rStyle w:val="a3"/>
        </w:rPr>
        <w:t>Основанием для оказания услуги по предоставлению государственного</w:t>
      </w:r>
      <w:r>
        <w:rPr>
          <w:rStyle w:val="a3"/>
        </w:rPr>
        <w:br/>
        <w:t>жилищного сертификата является личное обращение гражданина (законного</w:t>
      </w:r>
      <w:r>
        <w:rPr>
          <w:rStyle w:val="a3"/>
        </w:rPr>
        <w:br/>
        <w:t>представителя) в МФЦ или уполномоченный исполнительный орган субъекта</w:t>
      </w:r>
      <w:r>
        <w:rPr>
          <w:rStyle w:val="a3"/>
        </w:rPr>
        <w:br/>
        <w:t>Российской Федерации с заявлением и комплектом документов. Все документы,</w:t>
      </w:r>
      <w:r>
        <w:rPr>
          <w:rStyle w:val="a3"/>
        </w:rPr>
        <w:br/>
        <w:t>прилагаемые к заявлению, составленные на украинском языке, представляются</w:t>
      </w:r>
      <w:r>
        <w:rPr>
          <w:rStyle w:val="a3"/>
        </w:rPr>
        <w:br/>
        <w:t>с переводом на русский язык, оформляемым в простой письменной форме.</w:t>
      </w:r>
    </w:p>
    <w:p w:rsidR="001A29F6" w:rsidRDefault="00AA581B">
      <w:pPr>
        <w:pStyle w:val="1"/>
        <w:framePr w:w="10267" w:h="14870" w:hRule="exact" w:wrap="none" w:vAnchor="page" w:hAnchor="page" w:x="1072" w:y="1055"/>
        <w:numPr>
          <w:ilvl w:val="1"/>
          <w:numId w:val="3"/>
        </w:numPr>
        <w:tabs>
          <w:tab w:val="left" w:pos="1301"/>
        </w:tabs>
        <w:ind w:firstLine="720"/>
        <w:jc w:val="both"/>
      </w:pPr>
      <w:r>
        <w:rPr>
          <w:rStyle w:val="a3"/>
        </w:rPr>
        <w:t>Перечень документов, прилагаемых гражданином к заявлению</w:t>
      </w:r>
      <w:r>
        <w:rPr>
          <w:rStyle w:val="a3"/>
        </w:rPr>
        <w:br/>
        <w:t>на предоставление социальной выплаты:</w:t>
      </w:r>
    </w:p>
    <w:p w:rsidR="001A29F6" w:rsidRDefault="00AA581B">
      <w:pPr>
        <w:pStyle w:val="1"/>
        <w:framePr w:w="10267" w:h="14870" w:hRule="exact" w:wrap="none" w:vAnchor="page" w:hAnchor="page" w:x="1072" w:y="1055"/>
        <w:numPr>
          <w:ilvl w:val="0"/>
          <w:numId w:val="4"/>
        </w:numPr>
        <w:tabs>
          <w:tab w:val="left" w:pos="932"/>
        </w:tabs>
        <w:ind w:firstLine="720"/>
        <w:jc w:val="both"/>
      </w:pPr>
      <w:r>
        <w:rPr>
          <w:rStyle w:val="a3"/>
        </w:rPr>
        <w:t>документ, удостоверяющий личность гражданина, членов его семьи (паспорт</w:t>
      </w:r>
      <w:r>
        <w:rPr>
          <w:rStyle w:val="a3"/>
        </w:rPr>
        <w:br/>
        <w:t>гражданина Российской Федерации или иные документы, удостоверяющие</w:t>
      </w:r>
      <w:r>
        <w:rPr>
          <w:rStyle w:val="a3"/>
        </w:rPr>
        <w:br/>
        <w:t>личность). При наличии в указанных документах отметки о регистрации по месту</w:t>
      </w:r>
      <w:r>
        <w:rPr>
          <w:rStyle w:val="a3"/>
        </w:rPr>
        <w:br/>
        <w:t>жительства в г. Херсоне или части Херсонской области иных документов,</w:t>
      </w:r>
      <w:r>
        <w:rPr>
          <w:rStyle w:val="a3"/>
        </w:rPr>
        <w:br/>
        <w:t>подтверждающих факт постоянного проживания граждан на указанной территории,</w:t>
      </w:r>
      <w:r>
        <w:rPr>
          <w:rStyle w:val="a3"/>
        </w:rPr>
        <w:br/>
        <w:t>не требуется;</w:t>
      </w:r>
    </w:p>
    <w:p w:rsidR="001A29F6" w:rsidRDefault="00AA581B">
      <w:pPr>
        <w:pStyle w:val="1"/>
        <w:framePr w:w="10267" w:h="14870" w:hRule="exact" w:wrap="none" w:vAnchor="page" w:hAnchor="page" w:x="1072" w:y="1055"/>
        <w:numPr>
          <w:ilvl w:val="0"/>
          <w:numId w:val="4"/>
        </w:numPr>
        <w:tabs>
          <w:tab w:val="left" w:pos="927"/>
        </w:tabs>
        <w:ind w:firstLine="720"/>
        <w:jc w:val="both"/>
      </w:pPr>
      <w:r>
        <w:rPr>
          <w:rStyle w:val="a3"/>
        </w:rPr>
        <w:t>документы, выданные органами публичной власти Херсонской области,</w:t>
      </w:r>
      <w:r>
        <w:rPr>
          <w:rStyle w:val="a3"/>
        </w:rPr>
        <w:br/>
        <w:t>органами государственной власти Украины, органами местного самоуправления</w:t>
      </w:r>
      <w:r>
        <w:rPr>
          <w:rStyle w:val="a3"/>
        </w:rPr>
        <w:br/>
        <w:t>Украины и (или) удостоверенные нотариусами Украины, подтверждающие</w:t>
      </w:r>
      <w:r>
        <w:rPr>
          <w:rStyle w:val="a3"/>
        </w:rPr>
        <w:br/>
        <w:t>гражданское состояние. Указанные документы представляются с целью</w:t>
      </w:r>
      <w:r>
        <w:rPr>
          <w:rStyle w:val="a3"/>
        </w:rPr>
        <w:br/>
        <w:t>подтверждения родственных связей и определения состава семьи;</w:t>
      </w:r>
    </w:p>
    <w:p w:rsidR="001A29F6" w:rsidRDefault="00AA581B">
      <w:pPr>
        <w:pStyle w:val="1"/>
        <w:framePr w:w="10267" w:h="14870" w:hRule="exact" w:wrap="none" w:vAnchor="page" w:hAnchor="page" w:x="1072" w:y="1055"/>
        <w:numPr>
          <w:ilvl w:val="0"/>
          <w:numId w:val="4"/>
        </w:numPr>
        <w:tabs>
          <w:tab w:val="left" w:pos="932"/>
        </w:tabs>
        <w:ind w:firstLine="720"/>
        <w:jc w:val="both"/>
      </w:pPr>
      <w:r>
        <w:rPr>
          <w:rStyle w:val="a3"/>
        </w:rPr>
        <w:t>в случае отсутствия в документе, удостоверяющем личность, отметки</w:t>
      </w:r>
      <w:r>
        <w:rPr>
          <w:rStyle w:val="a3"/>
        </w:rPr>
        <w:br/>
        <w:t>о регистрации по месту жительства, гражданин представляет иной документ,</w:t>
      </w:r>
      <w:r>
        <w:rPr>
          <w:rStyle w:val="a3"/>
        </w:rPr>
        <w:br/>
        <w:t>удостоверяющий факт постоянного проживания его в г. Херсоне или части</w:t>
      </w:r>
      <w:r>
        <w:rPr>
          <w:rStyle w:val="a3"/>
        </w:rPr>
        <w:br/>
        <w:t>Херсонской области гражданина и (или) членов его семьи (например, документы,</w:t>
      </w:r>
      <w:r>
        <w:rPr>
          <w:rStyle w:val="a3"/>
        </w:rPr>
        <w:br/>
        <w:t>подтверждающие право собственности на недвижимое имущество в г. Херсоне</w:t>
      </w:r>
      <w:r>
        <w:rPr>
          <w:rStyle w:val="a3"/>
        </w:rPr>
        <w:br/>
        <w:t>или части Херсонской области (при их наличии). В случае отсутствия таких</w:t>
      </w:r>
      <w:r>
        <w:rPr>
          <w:rStyle w:val="a3"/>
        </w:rPr>
        <w:br/>
        <w:t>документов - письменное объяснение гражданина, подтверждающее факт</w:t>
      </w:r>
      <w:r>
        <w:rPr>
          <w:rStyle w:val="a3"/>
        </w:rPr>
        <w:br/>
        <w:t>постоянного проживания г. Херсоне или части Херсонской области.</w:t>
      </w:r>
    </w:p>
    <w:p w:rsidR="001A29F6" w:rsidRDefault="00AA581B">
      <w:pPr>
        <w:pStyle w:val="1"/>
        <w:framePr w:w="10267" w:h="14870" w:hRule="exact" w:wrap="none" w:vAnchor="page" w:hAnchor="page" w:x="1072" w:y="1055"/>
        <w:ind w:firstLine="720"/>
        <w:jc w:val="both"/>
      </w:pPr>
      <w:r>
        <w:rPr>
          <w:rStyle w:val="a3"/>
        </w:rPr>
        <w:t>В целях осуществления дополнительной проверки представленных</w:t>
      </w:r>
      <w:r>
        <w:rPr>
          <w:rStyle w:val="a3"/>
        </w:rPr>
        <w:br/>
        <w:t>документов в случае неполноты или отсутствия тех или иных данных</w:t>
      </w:r>
      <w:r>
        <w:rPr>
          <w:rStyle w:val="a3"/>
        </w:rPr>
        <w:br/>
        <w:t>уполномоченный исполнительный орган субъекта Российской Федерации вправе</w:t>
      </w:r>
      <w:r>
        <w:rPr>
          <w:rStyle w:val="a3"/>
        </w:rPr>
        <w:br/>
        <w:t>запросить у гражданина иные документы.</w:t>
      </w:r>
    </w:p>
    <w:p w:rsidR="001A29F6" w:rsidRDefault="001A29F6">
      <w:pPr>
        <w:spacing w:line="1" w:lineRule="exact"/>
        <w:sectPr w:rsidR="001A29F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29F6" w:rsidRDefault="001A29F6">
      <w:pPr>
        <w:spacing w:line="1" w:lineRule="exact"/>
      </w:pPr>
    </w:p>
    <w:p w:rsidR="001A29F6" w:rsidRDefault="00AA581B">
      <w:pPr>
        <w:pStyle w:val="a5"/>
        <w:framePr w:wrap="none" w:vAnchor="page" w:hAnchor="page" w:x="6131" w:y="628"/>
      </w:pPr>
      <w:r>
        <w:rPr>
          <w:rStyle w:val="a4"/>
        </w:rPr>
        <w:t>3</w:t>
      </w:r>
    </w:p>
    <w:p w:rsidR="001A29F6" w:rsidRDefault="00AA581B">
      <w:pPr>
        <w:pStyle w:val="1"/>
        <w:framePr w:w="10267" w:h="14870" w:hRule="exact" w:wrap="none" w:vAnchor="page" w:hAnchor="page" w:x="1072" w:y="1050"/>
        <w:numPr>
          <w:ilvl w:val="1"/>
          <w:numId w:val="3"/>
        </w:numPr>
        <w:tabs>
          <w:tab w:val="left" w:pos="1301"/>
        </w:tabs>
        <w:ind w:firstLine="720"/>
        <w:jc w:val="both"/>
      </w:pPr>
      <w:r>
        <w:rPr>
          <w:rStyle w:val="a3"/>
        </w:rPr>
        <w:t>Уполномоченный исполнительный орган субъекта Российской Федерации</w:t>
      </w:r>
      <w:r>
        <w:rPr>
          <w:rStyle w:val="a3"/>
        </w:rPr>
        <w:br/>
        <w:t>после получения заявления гражданина и комплекта документов проводит проверку,</w:t>
      </w:r>
      <w:r>
        <w:rPr>
          <w:rStyle w:val="a3"/>
        </w:rPr>
        <w:br/>
        <w:t>дает оценку представленным документам и сведениям и в течение 5 рабочих дней</w:t>
      </w:r>
      <w:r>
        <w:rPr>
          <w:rStyle w:val="a3"/>
        </w:rPr>
        <w:br/>
        <w:t>принимает решение о предоставлении социальной выплаты или об отказе</w:t>
      </w:r>
      <w:r>
        <w:rPr>
          <w:rStyle w:val="a3"/>
        </w:rPr>
        <w:br/>
        <w:t>в ее предоставлении.</w:t>
      </w:r>
    </w:p>
    <w:p w:rsidR="001A29F6" w:rsidRDefault="00AA581B">
      <w:pPr>
        <w:pStyle w:val="1"/>
        <w:framePr w:w="10267" w:h="14870" w:hRule="exact" w:wrap="none" w:vAnchor="page" w:hAnchor="page" w:x="1072" w:y="1050"/>
        <w:ind w:firstLine="720"/>
        <w:jc w:val="both"/>
      </w:pPr>
      <w:r>
        <w:rPr>
          <w:rStyle w:val="a3"/>
        </w:rPr>
        <w:t>В случае отсутствия в представленных документах информации, позволяющей</w:t>
      </w:r>
      <w:r>
        <w:rPr>
          <w:rStyle w:val="a3"/>
        </w:rPr>
        <w:br/>
        <w:t>достоверно установить факт постоянного проживания гражданина в г. Херсоне или</w:t>
      </w:r>
      <w:r>
        <w:rPr>
          <w:rStyle w:val="a3"/>
        </w:rPr>
        <w:br/>
        <w:t>части Херсонской области, уполномоченный исполнительный орган субъекта</w:t>
      </w:r>
      <w:r>
        <w:rPr>
          <w:rStyle w:val="a3"/>
        </w:rPr>
        <w:br/>
        <w:t>Российской Федерации направляет запрос в уполномоченный орган Херсонской</w:t>
      </w:r>
      <w:r>
        <w:rPr>
          <w:rStyle w:val="a3"/>
        </w:rPr>
        <w:br/>
        <w:t>области с целью подтверждения проживания гражданина на указанной территории.</w:t>
      </w:r>
      <w:r>
        <w:rPr>
          <w:rStyle w:val="a3"/>
        </w:rPr>
        <w:br/>
        <w:t>Сроки рассмотрения заявления в таком случае могут быть увеличены на 10 рабочих</w:t>
      </w:r>
      <w:r>
        <w:rPr>
          <w:rStyle w:val="a3"/>
        </w:rPr>
        <w:br/>
        <w:t>дней.</w:t>
      </w:r>
    </w:p>
    <w:p w:rsidR="001A29F6" w:rsidRDefault="00AA581B">
      <w:pPr>
        <w:pStyle w:val="1"/>
        <w:framePr w:w="10267" w:h="14870" w:hRule="exact" w:wrap="none" w:vAnchor="page" w:hAnchor="page" w:x="1072" w:y="1050"/>
        <w:numPr>
          <w:ilvl w:val="1"/>
          <w:numId w:val="3"/>
        </w:numPr>
        <w:tabs>
          <w:tab w:val="left" w:pos="1301"/>
        </w:tabs>
        <w:ind w:firstLine="720"/>
        <w:jc w:val="both"/>
      </w:pPr>
      <w:r>
        <w:rPr>
          <w:rStyle w:val="a3"/>
        </w:rPr>
        <w:t>Уполномоченный исполнительный орган субъекта Российской Федерации</w:t>
      </w:r>
      <w:r>
        <w:rPr>
          <w:rStyle w:val="a3"/>
        </w:rPr>
        <w:br/>
        <w:t>самостоятельно либо посредством МФЦ уведомляет гражданина о принятом</w:t>
      </w:r>
      <w:r>
        <w:rPr>
          <w:rStyle w:val="a3"/>
        </w:rPr>
        <w:br/>
        <w:t>решении. В случае принятия положительного решения государственный жилищный</w:t>
      </w:r>
      <w:r>
        <w:rPr>
          <w:rStyle w:val="a3"/>
        </w:rPr>
        <w:br/>
        <w:t>сертификат направляется гражданину по электронной почте, указанной в заявлении,</w:t>
      </w:r>
      <w:r>
        <w:rPr>
          <w:rStyle w:val="a3"/>
        </w:rPr>
        <w:br/>
        <w:t>либо выдается на бумажном носителе в МФЦ, либо в уполномоченном</w:t>
      </w:r>
      <w:r>
        <w:rPr>
          <w:rStyle w:val="a3"/>
        </w:rPr>
        <w:br/>
        <w:t>исполнительном органе субъекта Российской Федерации.</w:t>
      </w:r>
    </w:p>
    <w:p w:rsidR="001A29F6" w:rsidRDefault="00AA581B">
      <w:pPr>
        <w:pStyle w:val="1"/>
        <w:framePr w:w="10267" w:h="14870" w:hRule="exact" w:wrap="none" w:vAnchor="page" w:hAnchor="page" w:x="1072" w:y="1050"/>
        <w:ind w:firstLine="720"/>
        <w:jc w:val="both"/>
      </w:pPr>
      <w:r>
        <w:rPr>
          <w:rStyle w:val="a3"/>
        </w:rPr>
        <w:t>В случае отказа в предоставлении социальной выплаты уполномоченный</w:t>
      </w:r>
      <w:r>
        <w:rPr>
          <w:rStyle w:val="a3"/>
        </w:rPr>
        <w:br/>
        <w:t>исполнительный орган субъекта Российской Федерации уведомляет гражданина</w:t>
      </w:r>
      <w:r>
        <w:rPr>
          <w:rStyle w:val="a3"/>
        </w:rPr>
        <w:br/>
        <w:t>о принятом решении с обоснованием отказа. При этом гражданину необходимо</w:t>
      </w:r>
      <w:r>
        <w:rPr>
          <w:rStyle w:val="a3"/>
        </w:rPr>
        <w:br/>
        <w:t>пояснить, что в случае устранения причин, повлекших отказ в предоставлении</w:t>
      </w:r>
      <w:r>
        <w:rPr>
          <w:rStyle w:val="a3"/>
        </w:rPr>
        <w:br/>
        <w:t>социальной выплаты, гражданин вправе повторно обратиться с заявлением</w:t>
      </w:r>
      <w:r>
        <w:rPr>
          <w:rStyle w:val="a3"/>
        </w:rPr>
        <w:br/>
        <w:t>о предоставлении социальной выплаты.</w:t>
      </w:r>
    </w:p>
    <w:p w:rsidR="001A29F6" w:rsidRDefault="00AA581B">
      <w:pPr>
        <w:pStyle w:val="1"/>
        <w:framePr w:w="10267" w:h="14870" w:hRule="exact" w:wrap="none" w:vAnchor="page" w:hAnchor="page" w:x="1072" w:y="1050"/>
        <w:numPr>
          <w:ilvl w:val="1"/>
          <w:numId w:val="3"/>
        </w:numPr>
        <w:tabs>
          <w:tab w:val="left" w:pos="1301"/>
        </w:tabs>
        <w:ind w:firstLine="720"/>
        <w:jc w:val="both"/>
      </w:pPr>
      <w:r>
        <w:rPr>
          <w:rStyle w:val="a3"/>
        </w:rPr>
        <w:t>После получения государственного жилищного сертификата гражданин</w:t>
      </w:r>
      <w:r>
        <w:rPr>
          <w:rStyle w:val="a3"/>
        </w:rPr>
        <w:br/>
        <w:t>заключает договор купли-продажи жилого помещения. При этом в договоре должны</w:t>
      </w:r>
      <w:r>
        <w:rPr>
          <w:rStyle w:val="a3"/>
        </w:rPr>
        <w:br/>
        <w:t>содержаться следующие обязательные условия:</w:t>
      </w:r>
    </w:p>
    <w:p w:rsidR="001A29F6" w:rsidRDefault="00AA581B">
      <w:pPr>
        <w:pStyle w:val="1"/>
        <w:framePr w:w="10267" w:h="14870" w:hRule="exact" w:wrap="none" w:vAnchor="page" w:hAnchor="page" w:x="1072" w:y="1050"/>
        <w:numPr>
          <w:ilvl w:val="0"/>
          <w:numId w:val="5"/>
        </w:numPr>
        <w:tabs>
          <w:tab w:val="left" w:pos="936"/>
        </w:tabs>
        <w:ind w:firstLine="720"/>
        <w:jc w:val="both"/>
      </w:pPr>
      <w:r>
        <w:rPr>
          <w:rStyle w:val="a3"/>
        </w:rPr>
        <w:t>оплата стоимости или части стоимости жилого помещения осуществляется</w:t>
      </w:r>
      <w:r>
        <w:rPr>
          <w:rStyle w:val="a3"/>
        </w:rPr>
        <w:br/>
        <w:t>за счет средств социальной выплаты. При этом необходимо указать реквизиты</w:t>
      </w:r>
      <w:r>
        <w:rPr>
          <w:rStyle w:val="a3"/>
        </w:rPr>
        <w:br/>
        <w:t>выданного государственного жилищного сертификата, размер социальной выплаты;</w:t>
      </w:r>
    </w:p>
    <w:p w:rsidR="001A29F6" w:rsidRDefault="00AA581B">
      <w:pPr>
        <w:pStyle w:val="1"/>
        <w:framePr w:w="10267" w:h="14870" w:hRule="exact" w:wrap="none" w:vAnchor="page" w:hAnchor="page" w:x="1072" w:y="1050"/>
        <w:numPr>
          <w:ilvl w:val="0"/>
          <w:numId w:val="5"/>
        </w:numPr>
        <w:tabs>
          <w:tab w:val="left" w:pos="936"/>
        </w:tabs>
        <w:ind w:firstLine="720"/>
        <w:jc w:val="both"/>
      </w:pPr>
      <w:r>
        <w:rPr>
          <w:rStyle w:val="a3"/>
        </w:rPr>
        <w:t>государственная регистрация перехода права собственности к гражданину</w:t>
      </w:r>
      <w:r>
        <w:rPr>
          <w:rStyle w:val="a3"/>
        </w:rPr>
        <w:br/>
        <w:t>осуществляется до перечисления средств социальной выплаты продавцу;</w:t>
      </w:r>
    </w:p>
    <w:p w:rsidR="001A29F6" w:rsidRDefault="00AA581B">
      <w:pPr>
        <w:pStyle w:val="1"/>
        <w:framePr w:w="10267" w:h="14870" w:hRule="exact" w:wrap="none" w:vAnchor="page" w:hAnchor="page" w:x="1072" w:y="1050"/>
        <w:numPr>
          <w:ilvl w:val="0"/>
          <w:numId w:val="5"/>
        </w:numPr>
        <w:tabs>
          <w:tab w:val="left" w:pos="936"/>
        </w:tabs>
        <w:ind w:firstLine="720"/>
        <w:jc w:val="both"/>
      </w:pPr>
      <w:r>
        <w:rPr>
          <w:rStyle w:val="a3"/>
        </w:rPr>
        <w:t>перечисление средств социальной выплаты на расчетный счет продавца,</w:t>
      </w:r>
      <w:r>
        <w:rPr>
          <w:rStyle w:val="a3"/>
        </w:rPr>
        <w:br/>
        <w:t>указанный в договоре купли-продажи, осуществляется уполномоченным</w:t>
      </w:r>
      <w:r>
        <w:rPr>
          <w:rStyle w:val="a3"/>
        </w:rPr>
        <w:br/>
        <w:t>исполнительным органом субъекта Российской Федерации после регистрации</w:t>
      </w:r>
      <w:r>
        <w:rPr>
          <w:rStyle w:val="a3"/>
        </w:rPr>
        <w:br/>
        <w:t>перехода права собственности к гражданину и членам семьи.</w:t>
      </w:r>
    </w:p>
    <w:p w:rsidR="001A29F6" w:rsidRDefault="00AA581B">
      <w:pPr>
        <w:pStyle w:val="1"/>
        <w:framePr w:w="10267" w:h="14870" w:hRule="exact" w:wrap="none" w:vAnchor="page" w:hAnchor="page" w:x="1072" w:y="1050"/>
        <w:numPr>
          <w:ilvl w:val="1"/>
          <w:numId w:val="3"/>
        </w:numPr>
        <w:tabs>
          <w:tab w:val="left" w:pos="1301"/>
        </w:tabs>
        <w:ind w:firstLine="720"/>
        <w:jc w:val="both"/>
      </w:pPr>
      <w:r>
        <w:rPr>
          <w:rStyle w:val="a3"/>
        </w:rPr>
        <w:t>После заключения договора купли-продажи и государственной</w:t>
      </w:r>
      <w:r>
        <w:rPr>
          <w:rStyle w:val="a3"/>
        </w:rPr>
        <w:br/>
        <w:t>регистрации перехода права собственности к гражданину в целях перечисления</w:t>
      </w:r>
      <w:r>
        <w:rPr>
          <w:rStyle w:val="a3"/>
        </w:rPr>
        <w:br/>
        <w:t>социальной выплаты (погашения государственного жилищного сертификата)</w:t>
      </w:r>
      <w:r>
        <w:rPr>
          <w:rStyle w:val="a3"/>
        </w:rPr>
        <w:br/>
        <w:t>гражданин подает заявление в МФЦ или уполномоченный исполнительный орган</w:t>
      </w:r>
      <w:r>
        <w:rPr>
          <w:rStyle w:val="a3"/>
        </w:rPr>
        <w:br/>
        <w:t>субъекта Российской Федерации с приложением следующих документов:</w:t>
      </w:r>
    </w:p>
    <w:p w:rsidR="001A29F6" w:rsidRDefault="00AA581B">
      <w:pPr>
        <w:pStyle w:val="1"/>
        <w:framePr w:w="10267" w:h="14870" w:hRule="exact" w:wrap="none" w:vAnchor="page" w:hAnchor="page" w:x="1072" w:y="1050"/>
        <w:numPr>
          <w:ilvl w:val="0"/>
          <w:numId w:val="6"/>
        </w:numPr>
        <w:tabs>
          <w:tab w:val="left" w:pos="936"/>
        </w:tabs>
        <w:ind w:firstLine="720"/>
        <w:jc w:val="both"/>
      </w:pPr>
      <w:r>
        <w:rPr>
          <w:rStyle w:val="a3"/>
        </w:rPr>
        <w:t>документ, удостоверяющий личность гражданина и членов его семьи</w:t>
      </w:r>
      <w:r>
        <w:rPr>
          <w:rStyle w:val="a3"/>
        </w:rPr>
        <w:br/>
        <w:t>(паспорт гражданина Российской Федерации или иные документы, удостоверяющие</w:t>
      </w:r>
      <w:r>
        <w:rPr>
          <w:rStyle w:val="a3"/>
        </w:rPr>
        <w:br/>
        <w:t>личность);</w:t>
      </w:r>
    </w:p>
    <w:p w:rsidR="001A29F6" w:rsidRDefault="00AA581B">
      <w:pPr>
        <w:pStyle w:val="1"/>
        <w:framePr w:w="10267" w:h="14870" w:hRule="exact" w:wrap="none" w:vAnchor="page" w:hAnchor="page" w:x="1072" w:y="1050"/>
        <w:numPr>
          <w:ilvl w:val="0"/>
          <w:numId w:val="6"/>
        </w:numPr>
        <w:tabs>
          <w:tab w:val="left" w:pos="1714"/>
        </w:tabs>
        <w:spacing w:after="40"/>
        <w:ind w:firstLine="720"/>
        <w:jc w:val="both"/>
      </w:pPr>
      <w:r>
        <w:rPr>
          <w:rStyle w:val="a3"/>
        </w:rPr>
        <w:t>договор купли-продажи жилого помещения;</w:t>
      </w:r>
    </w:p>
    <w:p w:rsidR="001A29F6" w:rsidRDefault="00AA581B">
      <w:pPr>
        <w:pStyle w:val="1"/>
        <w:framePr w:w="10267" w:h="14870" w:hRule="exact" w:wrap="none" w:vAnchor="page" w:hAnchor="page" w:x="1072" w:y="1050"/>
        <w:numPr>
          <w:ilvl w:val="0"/>
          <w:numId w:val="6"/>
        </w:numPr>
        <w:tabs>
          <w:tab w:val="left" w:pos="1714"/>
        </w:tabs>
        <w:ind w:firstLine="720"/>
        <w:jc w:val="both"/>
      </w:pPr>
      <w:r>
        <w:rPr>
          <w:rStyle w:val="a3"/>
        </w:rPr>
        <w:t>государственный жилищный сертификат;</w:t>
      </w:r>
    </w:p>
    <w:p w:rsidR="001A29F6" w:rsidRDefault="001A29F6">
      <w:pPr>
        <w:spacing w:line="1" w:lineRule="exact"/>
        <w:sectPr w:rsidR="001A29F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29F6" w:rsidRDefault="001A29F6">
      <w:pPr>
        <w:spacing w:line="1" w:lineRule="exact"/>
      </w:pPr>
    </w:p>
    <w:p w:rsidR="001A29F6" w:rsidRDefault="00AA581B">
      <w:pPr>
        <w:pStyle w:val="a5"/>
        <w:framePr w:wrap="none" w:vAnchor="page" w:hAnchor="page" w:x="6121" w:y="633"/>
      </w:pPr>
      <w:r>
        <w:rPr>
          <w:rStyle w:val="a4"/>
        </w:rPr>
        <w:t>4</w:t>
      </w:r>
    </w:p>
    <w:p w:rsidR="001A29F6" w:rsidRDefault="00AA581B">
      <w:pPr>
        <w:pStyle w:val="1"/>
        <w:framePr w:w="10267" w:h="14870" w:hRule="exact" w:wrap="none" w:vAnchor="page" w:hAnchor="page" w:x="1072" w:y="1055"/>
        <w:numPr>
          <w:ilvl w:val="0"/>
          <w:numId w:val="6"/>
        </w:numPr>
        <w:tabs>
          <w:tab w:val="left" w:pos="948"/>
        </w:tabs>
        <w:ind w:firstLine="720"/>
        <w:jc w:val="both"/>
      </w:pPr>
      <w:r>
        <w:rPr>
          <w:rStyle w:val="a3"/>
        </w:rPr>
        <w:t>выписку из Единого государственного реестра недвижимости,</w:t>
      </w:r>
      <w:r>
        <w:rPr>
          <w:rStyle w:val="a3"/>
        </w:rPr>
        <w:br/>
        <w:t>подтверждающую переход права собственности;</w:t>
      </w:r>
    </w:p>
    <w:p w:rsidR="001A29F6" w:rsidRDefault="00AA581B">
      <w:pPr>
        <w:pStyle w:val="1"/>
        <w:framePr w:w="10267" w:h="14870" w:hRule="exact" w:wrap="none" w:vAnchor="page" w:hAnchor="page" w:x="1072" w:y="1055"/>
        <w:numPr>
          <w:ilvl w:val="0"/>
          <w:numId w:val="6"/>
        </w:numPr>
        <w:tabs>
          <w:tab w:val="left" w:pos="948"/>
        </w:tabs>
        <w:ind w:firstLine="720"/>
        <w:jc w:val="both"/>
      </w:pPr>
      <w:r>
        <w:rPr>
          <w:rStyle w:val="a3"/>
        </w:rPr>
        <w:t>заявление о перечислении социальной выплаты продавцу с указанием</w:t>
      </w:r>
      <w:r>
        <w:rPr>
          <w:rStyle w:val="a3"/>
        </w:rPr>
        <w:br/>
        <w:t>банковского счета продавца.</w:t>
      </w:r>
    </w:p>
    <w:p w:rsidR="001A29F6" w:rsidRDefault="00AA581B">
      <w:pPr>
        <w:pStyle w:val="1"/>
        <w:framePr w:w="10267" w:h="14870" w:hRule="exact" w:wrap="none" w:vAnchor="page" w:hAnchor="page" w:x="1072" w:y="1055"/>
        <w:numPr>
          <w:ilvl w:val="1"/>
          <w:numId w:val="3"/>
        </w:numPr>
        <w:tabs>
          <w:tab w:val="left" w:pos="1286"/>
        </w:tabs>
        <w:ind w:firstLine="720"/>
        <w:jc w:val="both"/>
      </w:pPr>
      <w:r>
        <w:rPr>
          <w:rStyle w:val="a3"/>
        </w:rPr>
        <w:t>Уполномоченный исполнительный орган субъекта Российской Федерации</w:t>
      </w:r>
      <w:r>
        <w:rPr>
          <w:rStyle w:val="a3"/>
        </w:rPr>
        <w:br/>
        <w:t>после получения заявления и комплекта документов, указанного в пункте 2.8</w:t>
      </w:r>
      <w:r>
        <w:rPr>
          <w:rStyle w:val="a3"/>
        </w:rPr>
        <w:br/>
        <w:t>рекомендаций, проводит проверку, дает оценку представленным документам,</w:t>
      </w:r>
      <w:r>
        <w:rPr>
          <w:rStyle w:val="a3"/>
        </w:rPr>
        <w:br/>
        <w:t>принимает решение о перечислении денежных средств или об отказе в</w:t>
      </w:r>
      <w:r>
        <w:rPr>
          <w:rStyle w:val="a3"/>
        </w:rPr>
        <w:br/>
        <w:t>перечислении.</w:t>
      </w:r>
    </w:p>
    <w:p w:rsidR="001A29F6" w:rsidRDefault="00AA581B">
      <w:pPr>
        <w:pStyle w:val="1"/>
        <w:framePr w:w="10267" w:h="14870" w:hRule="exact" w:wrap="none" w:vAnchor="page" w:hAnchor="page" w:x="1072" w:y="1055"/>
        <w:numPr>
          <w:ilvl w:val="2"/>
          <w:numId w:val="3"/>
        </w:numPr>
        <w:tabs>
          <w:tab w:val="left" w:pos="1622"/>
        </w:tabs>
        <w:ind w:firstLine="720"/>
        <w:jc w:val="both"/>
      </w:pPr>
      <w:r>
        <w:rPr>
          <w:rStyle w:val="a3"/>
        </w:rPr>
        <w:t>В случае принятия положительного решения уполномоченный</w:t>
      </w:r>
      <w:r>
        <w:rPr>
          <w:rStyle w:val="a3"/>
        </w:rPr>
        <w:br/>
        <w:t>исполнительный орган субъекта Российской Федерации перечисляет денежные</w:t>
      </w:r>
      <w:r>
        <w:rPr>
          <w:rStyle w:val="a3"/>
        </w:rPr>
        <w:br/>
        <w:t>средства на банковский счет продавца, указанный в договоре купли-продажи, в</w:t>
      </w:r>
      <w:r>
        <w:rPr>
          <w:rStyle w:val="a3"/>
        </w:rPr>
        <w:br/>
        <w:t>срок, установленный порядком субъекта Российской Федерации по предоставлению</w:t>
      </w:r>
      <w:r>
        <w:rPr>
          <w:rStyle w:val="a3"/>
        </w:rPr>
        <w:br/>
        <w:t>социальных выплат.</w:t>
      </w:r>
    </w:p>
    <w:p w:rsidR="001A29F6" w:rsidRDefault="00AA581B">
      <w:pPr>
        <w:pStyle w:val="1"/>
        <w:framePr w:w="10267" w:h="14870" w:hRule="exact" w:wrap="none" w:vAnchor="page" w:hAnchor="page" w:x="1072" w:y="1055"/>
        <w:numPr>
          <w:ilvl w:val="2"/>
          <w:numId w:val="3"/>
        </w:numPr>
        <w:tabs>
          <w:tab w:val="left" w:pos="1622"/>
        </w:tabs>
        <w:ind w:firstLine="720"/>
        <w:jc w:val="both"/>
      </w:pPr>
      <w:r>
        <w:rPr>
          <w:rStyle w:val="a3"/>
        </w:rPr>
        <w:t>Решение об отказе в перечислении социальной выплаты может быть</w:t>
      </w:r>
      <w:r>
        <w:rPr>
          <w:rStyle w:val="a3"/>
        </w:rPr>
        <w:br/>
        <w:t>принято в случае:</w:t>
      </w:r>
    </w:p>
    <w:p w:rsidR="001A29F6" w:rsidRDefault="00AA581B">
      <w:pPr>
        <w:pStyle w:val="1"/>
        <w:framePr w:w="10267" w:h="14870" w:hRule="exact" w:wrap="none" w:vAnchor="page" w:hAnchor="page" w:x="1072" w:y="1055"/>
        <w:numPr>
          <w:ilvl w:val="0"/>
          <w:numId w:val="7"/>
        </w:numPr>
        <w:tabs>
          <w:tab w:val="left" w:pos="1286"/>
        </w:tabs>
        <w:ind w:firstLine="720"/>
        <w:jc w:val="both"/>
      </w:pPr>
      <w:r>
        <w:rPr>
          <w:rStyle w:val="a3"/>
        </w:rPr>
        <w:t>несоответствия заявления о перечислении социальной выплаты</w:t>
      </w:r>
      <w:r>
        <w:rPr>
          <w:rStyle w:val="a3"/>
        </w:rPr>
        <w:br/>
        <w:t>требованиям, установленным порядком субъекта Российской Федерации по</w:t>
      </w:r>
      <w:r>
        <w:rPr>
          <w:rStyle w:val="a3"/>
        </w:rPr>
        <w:br/>
        <w:t>предоставлению социальных выплат;</w:t>
      </w:r>
    </w:p>
    <w:p w:rsidR="001A29F6" w:rsidRDefault="00AA581B">
      <w:pPr>
        <w:pStyle w:val="1"/>
        <w:framePr w:w="10267" w:h="14870" w:hRule="exact" w:wrap="none" w:vAnchor="page" w:hAnchor="page" w:x="1072" w:y="1055"/>
        <w:numPr>
          <w:ilvl w:val="0"/>
          <w:numId w:val="7"/>
        </w:numPr>
        <w:tabs>
          <w:tab w:val="left" w:pos="1286"/>
        </w:tabs>
        <w:ind w:firstLine="720"/>
        <w:jc w:val="both"/>
      </w:pPr>
      <w:r>
        <w:rPr>
          <w:rStyle w:val="a3"/>
        </w:rPr>
        <w:t>представления гражданином (гражданами) или его (их) представителем</w:t>
      </w:r>
      <w:r>
        <w:rPr>
          <w:rStyle w:val="a3"/>
        </w:rPr>
        <w:br/>
        <w:t>неполного перечня документов;</w:t>
      </w:r>
    </w:p>
    <w:p w:rsidR="001A29F6" w:rsidRDefault="00AA581B">
      <w:pPr>
        <w:pStyle w:val="1"/>
        <w:framePr w:w="10267" w:h="14870" w:hRule="exact" w:wrap="none" w:vAnchor="page" w:hAnchor="page" w:x="1072" w:y="1055"/>
        <w:numPr>
          <w:ilvl w:val="0"/>
          <w:numId w:val="7"/>
        </w:numPr>
        <w:tabs>
          <w:tab w:val="left" w:pos="1286"/>
        </w:tabs>
        <w:ind w:firstLine="720"/>
        <w:jc w:val="both"/>
      </w:pPr>
      <w:r>
        <w:rPr>
          <w:rStyle w:val="a3"/>
        </w:rPr>
        <w:t>выявления противоречий (несоответствий) между сведениями,</w:t>
      </w:r>
      <w:r>
        <w:rPr>
          <w:rStyle w:val="a3"/>
        </w:rPr>
        <w:br/>
        <w:t>содержащимися в представленных заявлении о перечислении социальной выплаты,</w:t>
      </w:r>
      <w:r>
        <w:rPr>
          <w:rStyle w:val="a3"/>
        </w:rPr>
        <w:br/>
        <w:t>и документах.</w:t>
      </w:r>
    </w:p>
    <w:p w:rsidR="001A29F6" w:rsidRDefault="00AA581B">
      <w:pPr>
        <w:pStyle w:val="1"/>
        <w:framePr w:w="10267" w:h="14870" w:hRule="exact" w:wrap="none" w:vAnchor="page" w:hAnchor="page" w:x="1072" w:y="1055"/>
        <w:numPr>
          <w:ilvl w:val="2"/>
          <w:numId w:val="3"/>
        </w:numPr>
        <w:tabs>
          <w:tab w:val="left" w:pos="1622"/>
        </w:tabs>
        <w:ind w:firstLine="720"/>
        <w:jc w:val="both"/>
      </w:pPr>
      <w:r>
        <w:rPr>
          <w:rStyle w:val="a3"/>
        </w:rPr>
        <w:t>В случае отказа в перечислении средств социальной выплаты</w:t>
      </w:r>
      <w:r>
        <w:rPr>
          <w:rStyle w:val="a3"/>
        </w:rPr>
        <w:br/>
        <w:t>уполномоченный исполнительный орган субъекта Российской Федерации</w:t>
      </w:r>
      <w:r>
        <w:rPr>
          <w:rStyle w:val="a3"/>
        </w:rPr>
        <w:br/>
        <w:t>уведомляет гражданина о принятом решении с обоснованием такого отказа. При</w:t>
      </w:r>
      <w:r>
        <w:rPr>
          <w:rStyle w:val="a3"/>
        </w:rPr>
        <w:br/>
        <w:t>этом необходимо пояснить гражданину, что он вправе повторно обратиться с</w:t>
      </w:r>
      <w:r>
        <w:rPr>
          <w:rStyle w:val="a3"/>
        </w:rPr>
        <w:br/>
        <w:t>заявлением о перечислении социальной выплаты после устранения причин,</w:t>
      </w:r>
      <w:r>
        <w:rPr>
          <w:rStyle w:val="a3"/>
        </w:rPr>
        <w:br/>
        <w:t>повлекших отказ.</w:t>
      </w:r>
    </w:p>
    <w:p w:rsidR="001A29F6" w:rsidRDefault="00AA581B">
      <w:pPr>
        <w:pStyle w:val="1"/>
        <w:framePr w:w="10267" w:h="14870" w:hRule="exact" w:wrap="none" w:vAnchor="page" w:hAnchor="page" w:x="1072" w:y="1055"/>
        <w:numPr>
          <w:ilvl w:val="1"/>
          <w:numId w:val="3"/>
        </w:numPr>
        <w:tabs>
          <w:tab w:val="left" w:pos="1403"/>
        </w:tabs>
        <w:ind w:firstLine="720"/>
        <w:jc w:val="both"/>
      </w:pPr>
      <w:r>
        <w:rPr>
          <w:rStyle w:val="a3"/>
        </w:rPr>
        <w:t>Рекомендуется также разъяснять гражданам основные требования</w:t>
      </w:r>
      <w:r>
        <w:rPr>
          <w:rStyle w:val="a3"/>
        </w:rPr>
        <w:br/>
        <w:t>к приобретаемым жилым помещениям, а именно:</w:t>
      </w:r>
    </w:p>
    <w:p w:rsidR="001A29F6" w:rsidRDefault="00AA581B">
      <w:pPr>
        <w:pStyle w:val="1"/>
        <w:framePr w:w="10267" w:h="14870" w:hRule="exact" w:wrap="none" w:vAnchor="page" w:hAnchor="page" w:x="1072" w:y="1055"/>
        <w:numPr>
          <w:ilvl w:val="0"/>
          <w:numId w:val="8"/>
        </w:numPr>
        <w:tabs>
          <w:tab w:val="left" w:pos="948"/>
        </w:tabs>
        <w:ind w:firstLine="720"/>
        <w:jc w:val="both"/>
      </w:pPr>
      <w:r>
        <w:rPr>
          <w:rStyle w:val="a3"/>
        </w:rPr>
        <w:t>жилое помещение должно отвечать требованиям, установленным статьями</w:t>
      </w:r>
      <w:r>
        <w:rPr>
          <w:rStyle w:val="a3"/>
        </w:rPr>
        <w:br/>
        <w:t>15 и 16 Жилищного кодекса Российской Федерации, быть благоустроенным</w:t>
      </w:r>
      <w:r>
        <w:rPr>
          <w:rStyle w:val="a3"/>
        </w:rPr>
        <w:br/>
        <w:t>применительно к условиям населенного пункта, выбранного для постоянного</w:t>
      </w:r>
      <w:r>
        <w:rPr>
          <w:rStyle w:val="a3"/>
        </w:rPr>
        <w:br/>
        <w:t>проживания, в том числе в сельской местности (с учетом надворных построек).</w:t>
      </w:r>
      <w:r>
        <w:rPr>
          <w:rStyle w:val="a3"/>
        </w:rPr>
        <w:br/>
        <w:t>Рекомендуется разъяснять гражданам, что приобретение с использованием средств</w:t>
      </w:r>
      <w:r>
        <w:rPr>
          <w:rStyle w:val="a3"/>
        </w:rPr>
        <w:br/>
        <w:t>социальной выплаты ветхих, аварийных, непригодных для проживания жилых</w:t>
      </w:r>
      <w:r>
        <w:rPr>
          <w:rStyle w:val="a3"/>
        </w:rPr>
        <w:br/>
        <w:t>помещений не соответствует критериям Постановления № 1876 и может привести</w:t>
      </w:r>
      <w:r>
        <w:rPr>
          <w:rStyle w:val="a3"/>
        </w:rPr>
        <w:br/>
        <w:t>к невозможности оплаты приобретаемого жилого помещения за счет средств</w:t>
      </w:r>
      <w:r>
        <w:rPr>
          <w:rStyle w:val="a3"/>
        </w:rPr>
        <w:br/>
        <w:t>социальной выплаты;</w:t>
      </w:r>
    </w:p>
    <w:p w:rsidR="001A29F6" w:rsidRDefault="00AA581B">
      <w:pPr>
        <w:pStyle w:val="1"/>
        <w:framePr w:w="10267" w:h="14870" w:hRule="exact" w:wrap="none" w:vAnchor="page" w:hAnchor="page" w:x="1072" w:y="1055"/>
        <w:numPr>
          <w:ilvl w:val="0"/>
          <w:numId w:val="8"/>
        </w:numPr>
        <w:tabs>
          <w:tab w:val="left" w:pos="948"/>
        </w:tabs>
        <w:ind w:firstLine="720"/>
        <w:jc w:val="both"/>
      </w:pPr>
      <w:r>
        <w:rPr>
          <w:rStyle w:val="a3"/>
        </w:rPr>
        <w:t>приобретаемое жилое помещение оформляется в общую долевую</w:t>
      </w:r>
      <w:r>
        <w:rPr>
          <w:rStyle w:val="a3"/>
        </w:rPr>
        <w:br/>
        <w:t>собственность в равных долях на всех членов семьи гражданина, указанных</w:t>
      </w:r>
      <w:r>
        <w:rPr>
          <w:rStyle w:val="a3"/>
        </w:rPr>
        <w:br/>
        <w:t>в государственном жилищном сертификате;</w:t>
      </w:r>
    </w:p>
    <w:p w:rsidR="001A29F6" w:rsidRDefault="00AA581B">
      <w:pPr>
        <w:pStyle w:val="1"/>
        <w:framePr w:w="10267" w:h="14870" w:hRule="exact" w:wrap="none" w:vAnchor="page" w:hAnchor="page" w:x="1072" w:y="1055"/>
        <w:numPr>
          <w:ilvl w:val="0"/>
          <w:numId w:val="8"/>
        </w:numPr>
        <w:tabs>
          <w:tab w:val="left" w:pos="948"/>
        </w:tabs>
        <w:ind w:firstLine="720"/>
        <w:jc w:val="both"/>
      </w:pPr>
      <w:r>
        <w:rPr>
          <w:rStyle w:val="a3"/>
        </w:rPr>
        <w:t>общая площадь приобретаемого жилого помещения в расчете на каждого</w:t>
      </w:r>
      <w:r>
        <w:rPr>
          <w:rStyle w:val="a3"/>
        </w:rPr>
        <w:br/>
        <w:t>члена семьи, учтенная при расчете размера социальной выплаты, не может быть</w:t>
      </w:r>
    </w:p>
    <w:p w:rsidR="001A29F6" w:rsidRDefault="001A29F6">
      <w:pPr>
        <w:spacing w:line="1" w:lineRule="exact"/>
        <w:sectPr w:rsidR="001A29F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29F6" w:rsidRDefault="001A29F6">
      <w:pPr>
        <w:spacing w:line="1" w:lineRule="exact"/>
      </w:pPr>
    </w:p>
    <w:p w:rsidR="001A29F6" w:rsidRDefault="00AA581B">
      <w:pPr>
        <w:pStyle w:val="a5"/>
        <w:framePr w:wrap="none" w:vAnchor="page" w:hAnchor="page" w:x="6131" w:y="628"/>
      </w:pPr>
      <w:r>
        <w:rPr>
          <w:rStyle w:val="a4"/>
        </w:rPr>
        <w:t>5</w:t>
      </w:r>
    </w:p>
    <w:p w:rsidR="001A29F6" w:rsidRDefault="00AA581B">
      <w:pPr>
        <w:pStyle w:val="1"/>
        <w:framePr w:w="10267" w:h="14467" w:hRule="exact" w:wrap="none" w:vAnchor="page" w:hAnchor="page" w:x="1072" w:y="1050"/>
        <w:ind w:firstLine="0"/>
        <w:jc w:val="both"/>
      </w:pPr>
      <w:r>
        <w:rPr>
          <w:rStyle w:val="a3"/>
        </w:rPr>
        <w:t>меньше учетной нормы площади жилого помещения, установленной органами</w:t>
      </w:r>
      <w:r>
        <w:rPr>
          <w:rStyle w:val="a3"/>
        </w:rPr>
        <w:br/>
        <w:t>местного самоуправления, в целях исключения принятия граждан на учет в качестве</w:t>
      </w:r>
      <w:r>
        <w:rPr>
          <w:rStyle w:val="a3"/>
        </w:rPr>
        <w:br/>
        <w:t>нуждающихся в жилых помещениях в месте приобретения жилого помещения.</w:t>
      </w:r>
    </w:p>
    <w:p w:rsidR="001A29F6" w:rsidRDefault="00AA581B">
      <w:pPr>
        <w:pStyle w:val="1"/>
        <w:framePr w:w="10267" w:h="14467" w:hRule="exact" w:wrap="none" w:vAnchor="page" w:hAnchor="page" w:x="1072" w:y="1050"/>
        <w:numPr>
          <w:ilvl w:val="1"/>
          <w:numId w:val="3"/>
        </w:numPr>
        <w:tabs>
          <w:tab w:val="left" w:pos="1407"/>
        </w:tabs>
        <w:ind w:firstLine="720"/>
        <w:jc w:val="both"/>
      </w:pPr>
      <w:r>
        <w:rPr>
          <w:rStyle w:val="a3"/>
        </w:rPr>
        <w:t>В случае если стоимость жилого помещения меньше суммы, указанной</w:t>
      </w:r>
      <w:r>
        <w:rPr>
          <w:rStyle w:val="a3"/>
        </w:rPr>
        <w:br/>
        <w:t>в государственном жилищном сертификате, то размер социальной выплаты,</w:t>
      </w:r>
      <w:r>
        <w:rPr>
          <w:rStyle w:val="a3"/>
        </w:rPr>
        <w:br/>
        <w:t>предоставляемой гражданину на основании выданного государственного</w:t>
      </w:r>
      <w:r>
        <w:rPr>
          <w:rStyle w:val="a3"/>
        </w:rPr>
        <w:br/>
        <w:t>жилищного сертификата, ограничивается стоимостью приобретаемого жилого</w:t>
      </w:r>
      <w:r>
        <w:rPr>
          <w:rStyle w:val="a3"/>
        </w:rPr>
        <w:br/>
        <w:t>помещения.</w:t>
      </w:r>
    </w:p>
    <w:p w:rsidR="001A29F6" w:rsidRDefault="00AA581B" w:rsidP="00C70890">
      <w:pPr>
        <w:pStyle w:val="1"/>
        <w:framePr w:w="10267" w:h="14467" w:hRule="exact" w:wrap="none" w:vAnchor="page" w:hAnchor="page" w:x="1072" w:y="1050"/>
        <w:numPr>
          <w:ilvl w:val="1"/>
          <w:numId w:val="3"/>
        </w:numPr>
        <w:tabs>
          <w:tab w:val="left" w:pos="1407"/>
        </w:tabs>
        <w:spacing w:after="200"/>
        <w:ind w:firstLine="720"/>
        <w:jc w:val="both"/>
      </w:pPr>
      <w:r>
        <w:rPr>
          <w:rStyle w:val="a3"/>
        </w:rPr>
        <w:t>Гражданин, получивший государственный жилищный сертификат</w:t>
      </w:r>
      <w:r>
        <w:rPr>
          <w:rStyle w:val="a3"/>
        </w:rPr>
        <w:br/>
        <w:t>на территории одного субъекта Российской Федерации, впоследствии принявший</w:t>
      </w:r>
      <w:r>
        <w:rPr>
          <w:rStyle w:val="a3"/>
        </w:rPr>
        <w:br/>
        <w:t>решение о выборе в качестве места жительства другого субъекта Российской</w:t>
      </w:r>
      <w:r>
        <w:rPr>
          <w:rStyle w:val="a3"/>
        </w:rPr>
        <w:br/>
        <w:t>Федерации, отличного от указанного в государственном жилищном сертификате,</w:t>
      </w:r>
      <w:r>
        <w:rPr>
          <w:rStyle w:val="a3"/>
        </w:rPr>
        <w:br/>
        <w:t>вправе обратиться в МФЦ или уполномоченный исполнительный орган субъекта</w:t>
      </w:r>
      <w:r>
        <w:rPr>
          <w:rStyle w:val="a3"/>
        </w:rPr>
        <w:br/>
        <w:t>Российской Федерации, на территории которого планируется проживание,</w:t>
      </w:r>
      <w:r>
        <w:rPr>
          <w:rStyle w:val="a3"/>
        </w:rPr>
        <w:br/>
        <w:t>с заявлением об отказе от ранее выданного и о получении нового государственного</w:t>
      </w:r>
      <w:r>
        <w:rPr>
          <w:rStyle w:val="a3"/>
        </w:rPr>
        <w:br/>
        <w:t>жилищного сертификата. При этом гражданину выдается новый государственный</w:t>
      </w:r>
      <w:r>
        <w:rPr>
          <w:rStyle w:val="a3"/>
        </w:rPr>
        <w:br/>
        <w:t>жилищный сертификат, ранее выданный аннулируется.</w:t>
      </w:r>
    </w:p>
    <w:sectPr w:rsidR="001A29F6" w:rsidSect="001A29F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DAB" w:rsidRDefault="00A11DAB" w:rsidP="001A29F6">
      <w:r>
        <w:separator/>
      </w:r>
    </w:p>
  </w:endnote>
  <w:endnote w:type="continuationSeparator" w:id="1">
    <w:p w:rsidR="00A11DAB" w:rsidRDefault="00A11DAB" w:rsidP="001A2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DAB" w:rsidRDefault="00A11DAB"/>
  </w:footnote>
  <w:footnote w:type="continuationSeparator" w:id="1">
    <w:p w:rsidR="00A11DAB" w:rsidRDefault="00A11DA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85EE1"/>
    <w:multiLevelType w:val="multilevel"/>
    <w:tmpl w:val="47E2F7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693977"/>
    <w:multiLevelType w:val="multilevel"/>
    <w:tmpl w:val="AEBC0D5A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536A22"/>
    <w:multiLevelType w:val="multilevel"/>
    <w:tmpl w:val="D9E47844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2B0290"/>
    <w:multiLevelType w:val="multilevel"/>
    <w:tmpl w:val="D6B448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A35DE2"/>
    <w:multiLevelType w:val="multilevel"/>
    <w:tmpl w:val="3828D4B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1E4C7C"/>
    <w:multiLevelType w:val="multilevel"/>
    <w:tmpl w:val="F7BECB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0C1FF9"/>
    <w:multiLevelType w:val="multilevel"/>
    <w:tmpl w:val="73E0EB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B06613"/>
    <w:multiLevelType w:val="multilevel"/>
    <w:tmpl w:val="6136B9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9077D9"/>
    <w:multiLevelType w:val="multilevel"/>
    <w:tmpl w:val="3CACDE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AA2BA0"/>
    <w:multiLevelType w:val="multilevel"/>
    <w:tmpl w:val="8D50B59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F4A12E3"/>
    <w:multiLevelType w:val="multilevel"/>
    <w:tmpl w:val="90347D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3"/>
  </w:num>
  <w:num w:numId="5">
    <w:abstractNumId w:val="7"/>
  </w:num>
  <w:num w:numId="6">
    <w:abstractNumId w:val="10"/>
  </w:num>
  <w:num w:numId="7">
    <w:abstractNumId w:val="5"/>
  </w:num>
  <w:num w:numId="8">
    <w:abstractNumId w:val="0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1A29F6"/>
    <w:rsid w:val="001A29F6"/>
    <w:rsid w:val="001D7375"/>
    <w:rsid w:val="00220BB4"/>
    <w:rsid w:val="009555BF"/>
    <w:rsid w:val="00A11DAB"/>
    <w:rsid w:val="00AA581B"/>
    <w:rsid w:val="00AA5BF5"/>
    <w:rsid w:val="00C70890"/>
    <w:rsid w:val="00CA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29F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A29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sid w:val="001A29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sid w:val="001A29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1A29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1A29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1A29F6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rsid w:val="001A29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">
    <w:name w:val="Основной текст (6)_"/>
    <w:basedOn w:val="a0"/>
    <w:link w:val="60"/>
    <w:rsid w:val="001A29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Подпись к таблице_"/>
    <w:basedOn w:val="a0"/>
    <w:link w:val="a7"/>
    <w:rsid w:val="001A29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sid w:val="001A29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1A29F6"/>
    <w:pPr>
      <w:spacing w:after="160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40">
    <w:name w:val="Основной текст (4)"/>
    <w:basedOn w:val="a"/>
    <w:link w:val="4"/>
    <w:rsid w:val="001A29F6"/>
    <w:pPr>
      <w:spacing w:after="260" w:line="252" w:lineRule="auto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3"/>
    <w:rsid w:val="001A29F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1A29F6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sid w:val="001A29F6"/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1A29F6"/>
    <w:pPr>
      <w:spacing w:after="120" w:line="286" w:lineRule="auto"/>
      <w:ind w:left="3240" w:hanging="240"/>
    </w:pPr>
    <w:rPr>
      <w:rFonts w:ascii="Arial" w:eastAsia="Arial" w:hAnsi="Arial" w:cs="Arial"/>
      <w:sz w:val="13"/>
      <w:szCs w:val="13"/>
    </w:rPr>
  </w:style>
  <w:style w:type="paragraph" w:customStyle="1" w:styleId="50">
    <w:name w:val="Основной текст (5)"/>
    <w:basedOn w:val="a"/>
    <w:link w:val="5"/>
    <w:rsid w:val="001A29F6"/>
    <w:pPr>
      <w:spacing w:after="4160"/>
      <w:ind w:left="252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60">
    <w:name w:val="Основной текст (6)"/>
    <w:basedOn w:val="a"/>
    <w:link w:val="6"/>
    <w:rsid w:val="001A29F6"/>
    <w:pPr>
      <w:spacing w:after="6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7">
    <w:name w:val="Подпись к таблице"/>
    <w:basedOn w:val="a"/>
    <w:link w:val="a6"/>
    <w:rsid w:val="001A29F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Другое"/>
    <w:basedOn w:val="a"/>
    <w:link w:val="a8"/>
    <w:rsid w:val="001A29F6"/>
    <w:pPr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EC164-445C-4F7D-9413-F03995704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1787</Words>
  <Characters>10188</Characters>
  <Application>Microsoft Office Word</Application>
  <DocSecurity>0</DocSecurity>
  <Lines>84</Lines>
  <Paragraphs>23</Paragraphs>
  <ScaleCrop>false</ScaleCrop>
  <Company/>
  <LinksUpToDate>false</LinksUpToDate>
  <CharactersWithSpaces>11952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m123</cp:lastModifiedBy>
  <cp:revision>5</cp:revision>
  <dcterms:created xsi:type="dcterms:W3CDTF">2022-12-06T06:20:00Z</dcterms:created>
  <dcterms:modified xsi:type="dcterms:W3CDTF">2022-12-06T06:40:00Z</dcterms:modified>
</cp:coreProperties>
</file>