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571"/>
      </w:tblGrid>
      <w:tr w:rsidR="00487005" w:rsidRPr="00EC129C" w:rsidTr="00987420">
        <w:tc>
          <w:tcPr>
            <w:tcW w:w="9889" w:type="dxa"/>
            <w:hideMark/>
          </w:tcPr>
          <w:p w:rsidR="00487005" w:rsidRPr="00EC129C" w:rsidRDefault="00487005" w:rsidP="00987420">
            <w:pPr>
              <w:widowControl w:val="0"/>
              <w:autoSpaceDE w:val="0"/>
              <w:autoSpaceDN w:val="0"/>
              <w:adjustRightInd w:val="0"/>
              <w:jc w:val="center"/>
              <w:rPr>
                <w:sz w:val="28"/>
                <w:szCs w:val="28"/>
              </w:rPr>
            </w:pPr>
          </w:p>
        </w:tc>
      </w:tr>
      <w:tr w:rsidR="00010526" w:rsidRPr="00EC129C" w:rsidTr="00987420">
        <w:tc>
          <w:tcPr>
            <w:tcW w:w="9889" w:type="dxa"/>
            <w:hideMark/>
          </w:tcPr>
          <w:p w:rsidR="00010526" w:rsidRPr="00EC129C" w:rsidRDefault="00010526" w:rsidP="00987420">
            <w:pPr>
              <w:widowControl w:val="0"/>
              <w:autoSpaceDE w:val="0"/>
              <w:autoSpaceDN w:val="0"/>
              <w:adjustRightInd w:val="0"/>
              <w:jc w:val="center"/>
              <w:rPr>
                <w:sz w:val="28"/>
                <w:szCs w:val="28"/>
              </w:rPr>
            </w:pPr>
          </w:p>
        </w:tc>
      </w:tr>
      <w:tr w:rsidR="00487005" w:rsidRPr="00EC129C" w:rsidTr="00987420">
        <w:tc>
          <w:tcPr>
            <w:tcW w:w="9889" w:type="dxa"/>
            <w:hideMark/>
          </w:tcPr>
          <w:p w:rsidR="00487005" w:rsidRPr="00EC129C" w:rsidRDefault="00487005" w:rsidP="00987420">
            <w:pPr>
              <w:widowControl w:val="0"/>
              <w:autoSpaceDE w:val="0"/>
              <w:autoSpaceDN w:val="0"/>
              <w:adjustRightInd w:val="0"/>
              <w:jc w:val="center"/>
              <w:rPr>
                <w:b/>
                <w:sz w:val="28"/>
                <w:szCs w:val="28"/>
              </w:rPr>
            </w:pPr>
          </w:p>
        </w:tc>
      </w:tr>
      <w:tr w:rsidR="00487005" w:rsidRPr="00EC129C" w:rsidTr="00987420">
        <w:tc>
          <w:tcPr>
            <w:tcW w:w="9889" w:type="dxa"/>
          </w:tcPr>
          <w:p w:rsidR="00487005" w:rsidRPr="00EC129C" w:rsidRDefault="00487005" w:rsidP="00987420">
            <w:pPr>
              <w:widowControl w:val="0"/>
              <w:autoSpaceDE w:val="0"/>
              <w:autoSpaceDN w:val="0"/>
              <w:adjustRightInd w:val="0"/>
              <w:rPr>
                <w:sz w:val="28"/>
                <w:szCs w:val="28"/>
              </w:rPr>
            </w:pPr>
          </w:p>
        </w:tc>
      </w:tr>
      <w:tr w:rsidR="00487005" w:rsidRPr="00EC129C" w:rsidTr="00987420">
        <w:trPr>
          <w:trHeight w:val="701"/>
        </w:trPr>
        <w:tc>
          <w:tcPr>
            <w:tcW w:w="9889" w:type="dxa"/>
            <w:hideMark/>
          </w:tcPr>
          <w:tbl>
            <w:tblPr>
              <w:tblW w:w="0" w:type="auto"/>
              <w:tblLook w:val="04A0"/>
            </w:tblPr>
            <w:tblGrid>
              <w:gridCol w:w="9355"/>
            </w:tblGrid>
            <w:tr w:rsidR="00010526" w:rsidTr="0046481C">
              <w:tc>
                <w:tcPr>
                  <w:tcW w:w="9606" w:type="dxa"/>
                  <w:hideMark/>
                </w:tcPr>
                <w:p w:rsidR="00010526" w:rsidRDefault="00010526" w:rsidP="0046481C">
                  <w:pPr>
                    <w:widowControl w:val="0"/>
                    <w:autoSpaceDE w:val="0"/>
                    <w:autoSpaceDN w:val="0"/>
                    <w:adjustRightInd w:val="0"/>
                    <w:jc w:val="center"/>
                    <w:rPr>
                      <w:sz w:val="20"/>
                      <w:szCs w:val="20"/>
                    </w:rPr>
                  </w:pPr>
                  <w:r>
                    <w:rPr>
                      <w:noProof/>
                      <w:sz w:val="20"/>
                      <w:szCs w:val="20"/>
                    </w:rPr>
                    <w:drawing>
                      <wp:inline distT="0" distB="0" distL="0" distR="0">
                        <wp:extent cx="647700" cy="800100"/>
                        <wp:effectExtent l="19050" t="0" r="0" b="0"/>
                        <wp:docPr id="2"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5"/>
                                <a:srcRect/>
                                <a:stretch>
                                  <a:fillRect/>
                                </a:stretch>
                              </pic:blipFill>
                              <pic:spPr bwMode="auto">
                                <a:xfrm>
                                  <a:off x="0" y="0"/>
                                  <a:ext cx="647700" cy="800100"/>
                                </a:xfrm>
                                <a:prstGeom prst="rect">
                                  <a:avLst/>
                                </a:prstGeom>
                                <a:noFill/>
                                <a:ln w="9525">
                                  <a:noFill/>
                                  <a:miter lim="800000"/>
                                  <a:headEnd/>
                                  <a:tailEnd/>
                                </a:ln>
                              </pic:spPr>
                            </pic:pic>
                          </a:graphicData>
                        </a:graphic>
                      </wp:inline>
                    </w:drawing>
                  </w:r>
                </w:p>
              </w:tc>
            </w:tr>
            <w:tr w:rsidR="00010526" w:rsidTr="0046481C">
              <w:tc>
                <w:tcPr>
                  <w:tcW w:w="9606" w:type="dxa"/>
                  <w:hideMark/>
                </w:tcPr>
                <w:p w:rsidR="00010526" w:rsidRDefault="00010526" w:rsidP="0046481C">
                  <w:pPr>
                    <w:widowControl w:val="0"/>
                    <w:autoSpaceDE w:val="0"/>
                    <w:autoSpaceDN w:val="0"/>
                    <w:adjustRightInd w:val="0"/>
                    <w:jc w:val="center"/>
                    <w:rPr>
                      <w:b/>
                      <w:sz w:val="32"/>
                      <w:szCs w:val="32"/>
                    </w:rPr>
                  </w:pPr>
                  <w:r>
                    <w:rPr>
                      <w:b/>
                      <w:sz w:val="32"/>
                      <w:szCs w:val="32"/>
                    </w:rPr>
                    <w:t>БЕРЕЗОВСКИЙ ПОСЕЛКОВЫЙ СОВЕТ ДЕПУТАТОВ</w:t>
                  </w:r>
                </w:p>
              </w:tc>
            </w:tr>
            <w:tr w:rsidR="00010526" w:rsidTr="0046481C">
              <w:tc>
                <w:tcPr>
                  <w:tcW w:w="9606" w:type="dxa"/>
                </w:tcPr>
                <w:p w:rsidR="00010526" w:rsidRDefault="00010526" w:rsidP="0046481C">
                  <w:pPr>
                    <w:widowControl w:val="0"/>
                    <w:autoSpaceDE w:val="0"/>
                    <w:autoSpaceDN w:val="0"/>
                    <w:adjustRightInd w:val="0"/>
                    <w:rPr>
                      <w:sz w:val="32"/>
                      <w:szCs w:val="32"/>
                    </w:rPr>
                  </w:pPr>
                </w:p>
              </w:tc>
            </w:tr>
            <w:tr w:rsidR="00010526" w:rsidTr="00010526">
              <w:trPr>
                <w:trHeight w:val="80"/>
              </w:trPr>
              <w:tc>
                <w:tcPr>
                  <w:tcW w:w="9606" w:type="dxa"/>
                  <w:hideMark/>
                </w:tcPr>
                <w:p w:rsidR="00010526" w:rsidRDefault="00010526" w:rsidP="0046481C">
                  <w:pPr>
                    <w:widowControl w:val="0"/>
                    <w:autoSpaceDE w:val="0"/>
                    <w:autoSpaceDN w:val="0"/>
                    <w:adjustRightInd w:val="0"/>
                    <w:jc w:val="center"/>
                    <w:rPr>
                      <w:b/>
                      <w:sz w:val="48"/>
                      <w:szCs w:val="48"/>
                    </w:rPr>
                  </w:pPr>
                  <w:r>
                    <w:rPr>
                      <w:b/>
                      <w:sz w:val="48"/>
                      <w:szCs w:val="48"/>
                    </w:rPr>
                    <w:t>РЕШЕНИЕ</w:t>
                  </w:r>
                </w:p>
              </w:tc>
            </w:tr>
            <w:tr w:rsidR="00010526" w:rsidRPr="00B265A8" w:rsidTr="0046481C">
              <w:tc>
                <w:tcPr>
                  <w:tcW w:w="9606" w:type="dxa"/>
                  <w:hideMark/>
                </w:tcPr>
                <w:p w:rsidR="00010526" w:rsidRPr="00B265A8" w:rsidRDefault="00010526" w:rsidP="0046481C">
                  <w:pPr>
                    <w:widowControl w:val="0"/>
                    <w:autoSpaceDE w:val="0"/>
                    <w:autoSpaceDN w:val="0"/>
                    <w:adjustRightInd w:val="0"/>
                    <w:jc w:val="center"/>
                  </w:pPr>
                  <w:r w:rsidRPr="00B265A8">
                    <w:t>п. Березовка</w:t>
                  </w:r>
                </w:p>
                <w:p w:rsidR="00010526" w:rsidRPr="00B265A8" w:rsidRDefault="00010526" w:rsidP="0046481C">
                  <w:pPr>
                    <w:widowControl w:val="0"/>
                    <w:autoSpaceDE w:val="0"/>
                    <w:autoSpaceDN w:val="0"/>
                    <w:adjustRightInd w:val="0"/>
                    <w:jc w:val="center"/>
                  </w:pPr>
                </w:p>
                <w:p w:rsidR="00010526" w:rsidRPr="00B265A8" w:rsidRDefault="00010526" w:rsidP="0046481C">
                  <w:pPr>
                    <w:widowControl w:val="0"/>
                    <w:autoSpaceDE w:val="0"/>
                    <w:autoSpaceDN w:val="0"/>
                    <w:adjustRightInd w:val="0"/>
                  </w:pPr>
                </w:p>
              </w:tc>
            </w:tr>
            <w:tr w:rsidR="00010526" w:rsidRPr="00092F99" w:rsidTr="0046481C">
              <w:tc>
                <w:tcPr>
                  <w:tcW w:w="9606" w:type="dxa"/>
                </w:tcPr>
                <w:p w:rsidR="00010526" w:rsidRPr="00092F99" w:rsidRDefault="00010526" w:rsidP="0046481C">
                  <w:pPr>
                    <w:widowControl w:val="0"/>
                    <w:autoSpaceDE w:val="0"/>
                    <w:autoSpaceDN w:val="0"/>
                    <w:adjustRightInd w:val="0"/>
                    <w:jc w:val="center"/>
                  </w:pPr>
                </w:p>
              </w:tc>
            </w:tr>
          </w:tbl>
          <w:p w:rsidR="00487005" w:rsidRPr="00EC129C" w:rsidRDefault="00487005" w:rsidP="00987420">
            <w:pPr>
              <w:widowControl w:val="0"/>
              <w:autoSpaceDE w:val="0"/>
              <w:autoSpaceDN w:val="0"/>
              <w:adjustRightInd w:val="0"/>
              <w:jc w:val="center"/>
              <w:rPr>
                <w:b/>
                <w:sz w:val="28"/>
                <w:szCs w:val="28"/>
              </w:rPr>
            </w:pPr>
          </w:p>
        </w:tc>
      </w:tr>
    </w:tbl>
    <w:p w:rsidR="00487005" w:rsidRPr="00EC129C" w:rsidRDefault="00487005" w:rsidP="00487005">
      <w:pPr>
        <w:rPr>
          <w:sz w:val="28"/>
          <w:szCs w:val="28"/>
        </w:rPr>
      </w:pPr>
    </w:p>
    <w:tbl>
      <w:tblPr>
        <w:tblW w:w="0" w:type="auto"/>
        <w:tblLook w:val="01E0"/>
      </w:tblPr>
      <w:tblGrid>
        <w:gridCol w:w="3190"/>
        <w:gridCol w:w="3190"/>
        <w:gridCol w:w="3190"/>
      </w:tblGrid>
      <w:tr w:rsidR="00487005" w:rsidRPr="00EC129C" w:rsidTr="00987420">
        <w:tc>
          <w:tcPr>
            <w:tcW w:w="3190" w:type="dxa"/>
            <w:shd w:val="clear" w:color="auto" w:fill="auto"/>
          </w:tcPr>
          <w:p w:rsidR="00487005" w:rsidRPr="00EC129C" w:rsidRDefault="00487005" w:rsidP="00C213D6">
            <w:pPr>
              <w:rPr>
                <w:sz w:val="28"/>
                <w:szCs w:val="28"/>
              </w:rPr>
            </w:pPr>
            <w:r w:rsidRPr="00EC129C">
              <w:rPr>
                <w:sz w:val="28"/>
                <w:szCs w:val="28"/>
              </w:rPr>
              <w:t>«</w:t>
            </w:r>
            <w:r w:rsidR="00C213D6">
              <w:rPr>
                <w:sz w:val="28"/>
                <w:szCs w:val="28"/>
              </w:rPr>
              <w:t>25</w:t>
            </w:r>
            <w:r w:rsidRPr="00EC129C">
              <w:rPr>
                <w:sz w:val="28"/>
                <w:szCs w:val="28"/>
              </w:rPr>
              <w:t>»</w:t>
            </w:r>
            <w:r w:rsidR="00C213D6" w:rsidRPr="00C213D6">
              <w:rPr>
                <w:sz w:val="28"/>
                <w:szCs w:val="28"/>
              </w:rPr>
              <w:t xml:space="preserve"> Октября </w:t>
            </w:r>
            <w:r w:rsidRPr="00EC129C">
              <w:rPr>
                <w:sz w:val="28"/>
                <w:szCs w:val="28"/>
              </w:rPr>
              <w:t>2021 г.</w:t>
            </w:r>
          </w:p>
        </w:tc>
        <w:tc>
          <w:tcPr>
            <w:tcW w:w="3190" w:type="dxa"/>
            <w:shd w:val="clear" w:color="auto" w:fill="auto"/>
          </w:tcPr>
          <w:p w:rsidR="00487005" w:rsidRPr="00EC129C" w:rsidRDefault="00487005" w:rsidP="00010526">
            <w:pPr>
              <w:rPr>
                <w:sz w:val="28"/>
                <w:szCs w:val="28"/>
              </w:rPr>
            </w:pPr>
          </w:p>
        </w:tc>
        <w:tc>
          <w:tcPr>
            <w:tcW w:w="3190" w:type="dxa"/>
            <w:shd w:val="clear" w:color="auto" w:fill="auto"/>
          </w:tcPr>
          <w:p w:rsidR="00487005" w:rsidRPr="00EC129C" w:rsidRDefault="00487005" w:rsidP="00C213D6">
            <w:pPr>
              <w:jc w:val="right"/>
              <w:rPr>
                <w:sz w:val="28"/>
                <w:szCs w:val="28"/>
              </w:rPr>
            </w:pPr>
            <w:r w:rsidRPr="00EC129C">
              <w:rPr>
                <w:sz w:val="28"/>
                <w:szCs w:val="28"/>
              </w:rPr>
              <w:t>№</w:t>
            </w:r>
            <w:r w:rsidR="00C213D6">
              <w:rPr>
                <w:sz w:val="28"/>
                <w:szCs w:val="28"/>
              </w:rPr>
              <w:t>12-7</w:t>
            </w:r>
          </w:p>
        </w:tc>
      </w:tr>
    </w:tbl>
    <w:p w:rsidR="00487005" w:rsidRPr="00EC129C" w:rsidRDefault="00487005" w:rsidP="00487005">
      <w:pPr>
        <w:autoSpaceDE w:val="0"/>
        <w:autoSpaceDN w:val="0"/>
        <w:adjustRightInd w:val="0"/>
        <w:jc w:val="both"/>
        <w:rPr>
          <w:sz w:val="28"/>
          <w:szCs w:val="28"/>
        </w:rPr>
      </w:pPr>
    </w:p>
    <w:tbl>
      <w:tblPr>
        <w:tblW w:w="0" w:type="auto"/>
        <w:tblLook w:val="04A0"/>
      </w:tblPr>
      <w:tblGrid>
        <w:gridCol w:w="4785"/>
        <w:gridCol w:w="4785"/>
      </w:tblGrid>
      <w:tr w:rsidR="00487005" w:rsidRPr="00EC129C" w:rsidTr="00987420">
        <w:tc>
          <w:tcPr>
            <w:tcW w:w="4785" w:type="dxa"/>
            <w:shd w:val="clear" w:color="auto" w:fill="auto"/>
          </w:tcPr>
          <w:p w:rsidR="00487005" w:rsidRPr="00EC129C" w:rsidRDefault="00487005" w:rsidP="00987420">
            <w:pPr>
              <w:autoSpaceDE w:val="0"/>
              <w:autoSpaceDN w:val="0"/>
              <w:adjustRightInd w:val="0"/>
              <w:jc w:val="both"/>
              <w:rPr>
                <w:sz w:val="28"/>
                <w:szCs w:val="28"/>
              </w:rPr>
            </w:pPr>
            <w:r w:rsidRPr="00EC129C">
              <w:rPr>
                <w:sz w:val="28"/>
                <w:szCs w:val="28"/>
              </w:rPr>
              <w:t>О внесении изменений в Решение Березовского поселкового Совета депутатов от 21.07.2020 № 50-5 «Об утверждении Положения о порядке проведения конкурса по отбору кандидат</w:t>
            </w:r>
            <w:r>
              <w:rPr>
                <w:sz w:val="28"/>
                <w:szCs w:val="28"/>
              </w:rPr>
              <w:t>ур</w:t>
            </w:r>
            <w:r w:rsidRPr="00EC129C">
              <w:rPr>
                <w:sz w:val="28"/>
                <w:szCs w:val="28"/>
              </w:rPr>
              <w:t xml:space="preserve"> на должность главы поселка Березовка Березовского района»</w:t>
            </w:r>
          </w:p>
          <w:p w:rsidR="00487005" w:rsidRPr="00EC129C" w:rsidRDefault="00487005" w:rsidP="00987420">
            <w:pPr>
              <w:autoSpaceDE w:val="0"/>
              <w:autoSpaceDN w:val="0"/>
              <w:adjustRightInd w:val="0"/>
              <w:jc w:val="both"/>
              <w:rPr>
                <w:sz w:val="28"/>
                <w:szCs w:val="28"/>
              </w:rPr>
            </w:pPr>
          </w:p>
        </w:tc>
        <w:tc>
          <w:tcPr>
            <w:tcW w:w="4785" w:type="dxa"/>
            <w:shd w:val="clear" w:color="auto" w:fill="auto"/>
          </w:tcPr>
          <w:p w:rsidR="00487005" w:rsidRPr="00EC129C" w:rsidRDefault="00487005" w:rsidP="00987420">
            <w:pPr>
              <w:autoSpaceDE w:val="0"/>
              <w:autoSpaceDN w:val="0"/>
              <w:adjustRightInd w:val="0"/>
              <w:jc w:val="both"/>
              <w:rPr>
                <w:sz w:val="28"/>
                <w:szCs w:val="28"/>
              </w:rPr>
            </w:pPr>
          </w:p>
        </w:tc>
      </w:tr>
    </w:tbl>
    <w:p w:rsidR="00487005" w:rsidRPr="00EC129C" w:rsidRDefault="00487005" w:rsidP="00487005">
      <w:pPr>
        <w:shd w:val="clear" w:color="auto" w:fill="FFFFFF"/>
        <w:jc w:val="both"/>
        <w:rPr>
          <w:color w:val="000000"/>
          <w:sz w:val="28"/>
          <w:szCs w:val="28"/>
        </w:rPr>
      </w:pPr>
    </w:p>
    <w:p w:rsidR="00487005" w:rsidRPr="00EC129C" w:rsidRDefault="00487005" w:rsidP="00487005">
      <w:pPr>
        <w:ind w:firstLine="709"/>
        <w:jc w:val="both"/>
        <w:rPr>
          <w:color w:val="000000"/>
          <w:sz w:val="28"/>
          <w:szCs w:val="28"/>
        </w:rPr>
      </w:pPr>
      <w:r w:rsidRPr="00EC129C">
        <w:rPr>
          <w:color w:val="000000"/>
          <w:sz w:val="28"/>
          <w:szCs w:val="28"/>
        </w:rPr>
        <w:t xml:space="preserve">В соответствии со статьей 31 </w:t>
      </w:r>
      <w:hyperlink r:id="rId6" w:tgtFrame="_blank" w:history="1">
        <w:r w:rsidRPr="00EC129C">
          <w:rPr>
            <w:color w:val="000000" w:themeColor="text1"/>
            <w:sz w:val="28"/>
            <w:szCs w:val="28"/>
          </w:rPr>
          <w:t>Устава поселка Березовка</w:t>
        </w:r>
      </w:hyperlink>
      <w:r w:rsidRPr="00EC129C">
        <w:rPr>
          <w:color w:val="000000"/>
          <w:sz w:val="28"/>
          <w:szCs w:val="28"/>
        </w:rPr>
        <w:t xml:space="preserve"> Березовского района, статьей 26 Регламента Березовского поселкового </w:t>
      </w:r>
      <w:r w:rsidR="00010526">
        <w:rPr>
          <w:color w:val="000000"/>
          <w:sz w:val="28"/>
          <w:szCs w:val="28"/>
        </w:rPr>
        <w:t>С</w:t>
      </w:r>
      <w:r w:rsidRPr="00EC129C">
        <w:rPr>
          <w:color w:val="000000"/>
          <w:sz w:val="28"/>
          <w:szCs w:val="28"/>
        </w:rPr>
        <w:t xml:space="preserve">овета депутатов, утвержденного Решением Березовского поселкового Совета депутатов от 24.03.2010 №1.1, </w:t>
      </w:r>
      <w:r>
        <w:rPr>
          <w:color w:val="000000"/>
          <w:sz w:val="28"/>
          <w:szCs w:val="28"/>
        </w:rPr>
        <w:t xml:space="preserve">принимая во внимание протест прокурора Березовского района Красноярского края от 24.06.2021 № 7-02-2021, </w:t>
      </w:r>
      <w:r w:rsidRPr="00EC129C">
        <w:rPr>
          <w:color w:val="000000"/>
          <w:sz w:val="28"/>
          <w:szCs w:val="28"/>
        </w:rPr>
        <w:t>Березовский поселковый Совет депутатов</w:t>
      </w:r>
    </w:p>
    <w:p w:rsidR="00487005" w:rsidRPr="00EC129C" w:rsidRDefault="00487005" w:rsidP="00487005">
      <w:pPr>
        <w:ind w:firstLine="709"/>
        <w:jc w:val="both"/>
        <w:rPr>
          <w:color w:val="000000"/>
          <w:sz w:val="28"/>
          <w:szCs w:val="28"/>
        </w:rPr>
      </w:pPr>
      <w:r w:rsidRPr="00EC129C">
        <w:rPr>
          <w:color w:val="000000"/>
          <w:sz w:val="28"/>
          <w:szCs w:val="28"/>
        </w:rPr>
        <w:t>РЕШИЛ:</w:t>
      </w:r>
    </w:p>
    <w:p w:rsidR="00487005" w:rsidRPr="00EC129C" w:rsidRDefault="00487005" w:rsidP="00487005">
      <w:pPr>
        <w:pStyle w:val="a3"/>
        <w:numPr>
          <w:ilvl w:val="0"/>
          <w:numId w:val="1"/>
        </w:numPr>
        <w:spacing w:after="0" w:line="240" w:lineRule="auto"/>
        <w:ind w:left="0" w:firstLine="709"/>
        <w:jc w:val="both"/>
        <w:rPr>
          <w:rFonts w:ascii="Times New Roman" w:eastAsia="Times New Roman" w:hAnsi="Times New Roman" w:cs="Times New Roman"/>
          <w:color w:val="000000"/>
          <w:sz w:val="28"/>
          <w:szCs w:val="28"/>
        </w:rPr>
      </w:pPr>
      <w:r w:rsidRPr="00EC129C">
        <w:rPr>
          <w:rFonts w:ascii="Times New Roman" w:eastAsia="Times New Roman" w:hAnsi="Times New Roman" w:cs="Times New Roman"/>
          <w:color w:val="000000"/>
          <w:sz w:val="28"/>
          <w:szCs w:val="28"/>
        </w:rPr>
        <w:t>Внести в Решение Березовского поселкового Совета депутатов от 21.07.2020 № 50-5 «Об утверждении Положения о порядке проведения конкурса по отбору кандидат</w:t>
      </w:r>
      <w:r>
        <w:rPr>
          <w:rFonts w:ascii="Times New Roman" w:eastAsia="Times New Roman" w:hAnsi="Times New Roman" w:cs="Times New Roman"/>
          <w:color w:val="000000"/>
          <w:sz w:val="28"/>
          <w:szCs w:val="28"/>
        </w:rPr>
        <w:t>ур</w:t>
      </w:r>
      <w:r w:rsidRPr="00EC129C">
        <w:rPr>
          <w:rFonts w:ascii="Times New Roman" w:eastAsia="Times New Roman" w:hAnsi="Times New Roman" w:cs="Times New Roman"/>
          <w:color w:val="000000"/>
          <w:sz w:val="28"/>
          <w:szCs w:val="28"/>
        </w:rPr>
        <w:t xml:space="preserve"> на должность главы поселка Березовка Березовского района» (далее – Решение) следующие изменения:</w:t>
      </w:r>
    </w:p>
    <w:p w:rsidR="00487005" w:rsidRPr="00EC129C" w:rsidRDefault="00487005" w:rsidP="00487005">
      <w:pPr>
        <w:pStyle w:val="a3"/>
        <w:numPr>
          <w:ilvl w:val="1"/>
          <w:numId w:val="1"/>
        </w:numPr>
        <w:spacing w:after="0" w:line="240" w:lineRule="auto"/>
        <w:ind w:left="0" w:firstLine="709"/>
        <w:jc w:val="both"/>
        <w:rPr>
          <w:rFonts w:ascii="Times New Roman" w:eastAsia="Times New Roman" w:hAnsi="Times New Roman" w:cs="Times New Roman"/>
          <w:color w:val="000000"/>
          <w:sz w:val="28"/>
          <w:szCs w:val="28"/>
        </w:rPr>
      </w:pPr>
      <w:r w:rsidRPr="00EC129C">
        <w:rPr>
          <w:rFonts w:ascii="Times New Roman" w:eastAsia="Times New Roman" w:hAnsi="Times New Roman" w:cs="Times New Roman"/>
          <w:color w:val="000000"/>
          <w:sz w:val="28"/>
          <w:szCs w:val="28"/>
        </w:rPr>
        <w:t xml:space="preserve">В пункте </w:t>
      </w:r>
      <w:r>
        <w:rPr>
          <w:rFonts w:ascii="Times New Roman" w:eastAsia="Times New Roman" w:hAnsi="Times New Roman" w:cs="Times New Roman"/>
          <w:color w:val="000000"/>
          <w:sz w:val="28"/>
          <w:szCs w:val="28"/>
        </w:rPr>
        <w:t>4</w:t>
      </w:r>
      <w:r w:rsidRPr="00EC129C">
        <w:rPr>
          <w:rFonts w:ascii="Times New Roman" w:eastAsia="Times New Roman" w:hAnsi="Times New Roman" w:cs="Times New Roman"/>
          <w:color w:val="000000"/>
          <w:sz w:val="28"/>
          <w:szCs w:val="28"/>
        </w:rPr>
        <w:t xml:space="preserve"> слова «</w:t>
      </w:r>
      <w:r>
        <w:rPr>
          <w:rFonts w:ascii="Times New Roman" w:eastAsia="Times New Roman" w:hAnsi="Times New Roman" w:cs="Times New Roman"/>
          <w:color w:val="000000"/>
          <w:sz w:val="28"/>
          <w:szCs w:val="28"/>
        </w:rPr>
        <w:t>со дня</w:t>
      </w:r>
      <w:r w:rsidRPr="00EC129C">
        <w:rPr>
          <w:rFonts w:ascii="Times New Roman" w:eastAsia="Times New Roman" w:hAnsi="Times New Roman" w:cs="Times New Roman"/>
          <w:color w:val="000000"/>
          <w:sz w:val="28"/>
          <w:szCs w:val="28"/>
        </w:rPr>
        <w:t>» заменить слов</w:t>
      </w:r>
      <w:r>
        <w:rPr>
          <w:rFonts w:ascii="Times New Roman" w:eastAsia="Times New Roman" w:hAnsi="Times New Roman" w:cs="Times New Roman"/>
          <w:color w:val="000000"/>
          <w:sz w:val="28"/>
          <w:szCs w:val="28"/>
        </w:rPr>
        <w:t>ом</w:t>
      </w:r>
      <w:r w:rsidRPr="00EC129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после</w:t>
      </w:r>
      <w:r w:rsidRPr="00EC129C">
        <w:rPr>
          <w:rFonts w:ascii="Times New Roman" w:eastAsia="Times New Roman" w:hAnsi="Times New Roman" w:cs="Times New Roman"/>
          <w:color w:val="000000"/>
          <w:sz w:val="28"/>
          <w:szCs w:val="28"/>
        </w:rPr>
        <w:t>»;</w:t>
      </w:r>
    </w:p>
    <w:p w:rsidR="00487005" w:rsidRPr="00EC129C" w:rsidRDefault="00487005" w:rsidP="00487005">
      <w:pPr>
        <w:pStyle w:val="a3"/>
        <w:numPr>
          <w:ilvl w:val="1"/>
          <w:numId w:val="1"/>
        </w:numPr>
        <w:spacing w:after="0" w:line="240" w:lineRule="auto"/>
        <w:ind w:left="0" w:firstLine="709"/>
        <w:jc w:val="both"/>
        <w:rPr>
          <w:rFonts w:ascii="Times New Roman" w:eastAsia="Times New Roman" w:hAnsi="Times New Roman" w:cs="Times New Roman"/>
          <w:color w:val="000000"/>
          <w:sz w:val="28"/>
          <w:szCs w:val="28"/>
        </w:rPr>
      </w:pPr>
      <w:r w:rsidRPr="00EC129C">
        <w:rPr>
          <w:rFonts w:ascii="Times New Roman" w:eastAsia="Times New Roman" w:hAnsi="Times New Roman" w:cs="Times New Roman"/>
          <w:color w:val="000000"/>
          <w:sz w:val="28"/>
          <w:szCs w:val="28"/>
        </w:rPr>
        <w:t>В приложении к Решению:</w:t>
      </w:r>
    </w:p>
    <w:p w:rsidR="00487005" w:rsidRPr="00EC129C" w:rsidRDefault="00487005" w:rsidP="00487005">
      <w:pPr>
        <w:pStyle w:val="a3"/>
        <w:numPr>
          <w:ilvl w:val="2"/>
          <w:numId w:val="1"/>
        </w:numPr>
        <w:spacing w:after="0" w:line="240" w:lineRule="auto"/>
        <w:ind w:left="0" w:firstLine="709"/>
        <w:jc w:val="both"/>
        <w:rPr>
          <w:rFonts w:ascii="Times New Roman" w:eastAsia="Times New Roman" w:hAnsi="Times New Roman" w:cs="Times New Roman"/>
          <w:color w:val="000000"/>
          <w:sz w:val="28"/>
          <w:szCs w:val="28"/>
        </w:rPr>
      </w:pPr>
      <w:r w:rsidRPr="00EC129C">
        <w:rPr>
          <w:rFonts w:ascii="Times New Roman" w:eastAsia="Times New Roman" w:hAnsi="Times New Roman" w:cs="Times New Roman"/>
          <w:color w:val="000000"/>
          <w:sz w:val="28"/>
          <w:szCs w:val="28"/>
        </w:rPr>
        <w:t xml:space="preserve">В разделе </w:t>
      </w:r>
      <w:r>
        <w:rPr>
          <w:rFonts w:ascii="Times New Roman" w:eastAsia="Times New Roman" w:hAnsi="Times New Roman" w:cs="Times New Roman"/>
          <w:color w:val="000000"/>
          <w:sz w:val="28"/>
          <w:szCs w:val="28"/>
        </w:rPr>
        <w:t>2</w:t>
      </w:r>
      <w:r w:rsidRPr="00EC129C">
        <w:rPr>
          <w:rFonts w:ascii="Times New Roman" w:eastAsia="Times New Roman" w:hAnsi="Times New Roman" w:cs="Times New Roman"/>
          <w:color w:val="000000"/>
          <w:sz w:val="28"/>
          <w:szCs w:val="28"/>
        </w:rPr>
        <w:t>:</w:t>
      </w:r>
    </w:p>
    <w:p w:rsidR="00487005" w:rsidRPr="00EC129C" w:rsidRDefault="00487005" w:rsidP="00487005">
      <w:pPr>
        <w:ind w:firstLine="709"/>
        <w:jc w:val="both"/>
        <w:rPr>
          <w:color w:val="000000"/>
          <w:sz w:val="28"/>
          <w:szCs w:val="28"/>
        </w:rPr>
      </w:pPr>
      <w:r>
        <w:rPr>
          <w:color w:val="000000"/>
          <w:sz w:val="28"/>
          <w:szCs w:val="28"/>
        </w:rPr>
        <w:t>пункт 2</w:t>
      </w:r>
      <w:r w:rsidRPr="00EC129C">
        <w:rPr>
          <w:color w:val="000000"/>
          <w:sz w:val="28"/>
          <w:szCs w:val="28"/>
        </w:rPr>
        <w:t>.4 изложить в следующ</w:t>
      </w:r>
      <w:r>
        <w:rPr>
          <w:color w:val="000000"/>
          <w:sz w:val="28"/>
          <w:szCs w:val="28"/>
        </w:rPr>
        <w:t>е</w:t>
      </w:r>
      <w:r w:rsidRPr="00EC129C">
        <w:rPr>
          <w:color w:val="000000"/>
          <w:sz w:val="28"/>
          <w:szCs w:val="28"/>
        </w:rPr>
        <w:t>й редакции:</w:t>
      </w:r>
    </w:p>
    <w:p w:rsidR="00487005" w:rsidRPr="00EC129C" w:rsidRDefault="00487005" w:rsidP="00BC5D62">
      <w:pPr>
        <w:tabs>
          <w:tab w:val="left" w:pos="1985"/>
        </w:tabs>
        <w:ind w:firstLine="709"/>
        <w:jc w:val="both"/>
        <w:rPr>
          <w:color w:val="000000"/>
          <w:sz w:val="28"/>
          <w:szCs w:val="28"/>
        </w:rPr>
      </w:pPr>
      <w:r w:rsidRPr="00EC129C">
        <w:rPr>
          <w:color w:val="000000"/>
          <w:sz w:val="28"/>
          <w:szCs w:val="28"/>
        </w:rPr>
        <w:t>«</w:t>
      </w:r>
      <w:r>
        <w:rPr>
          <w:color w:val="000000"/>
          <w:sz w:val="28"/>
          <w:szCs w:val="28"/>
        </w:rPr>
        <w:t xml:space="preserve">2.4. </w:t>
      </w:r>
      <w:r w:rsidRPr="00491586">
        <w:rPr>
          <w:color w:val="000000"/>
          <w:sz w:val="28"/>
          <w:szCs w:val="28"/>
        </w:rPr>
        <w:t xml:space="preserve">Формой работы Комиссии является заседание. Заседание Комиссии считается правомочным, если на нем присутствует более двух третей ее состава. Решение </w:t>
      </w:r>
      <w:proofErr w:type="spellStart"/>
      <w:r w:rsidRPr="00491586">
        <w:rPr>
          <w:color w:val="000000"/>
          <w:sz w:val="28"/>
          <w:szCs w:val="28"/>
        </w:rPr>
        <w:t>Комиссии</w:t>
      </w:r>
      <w:r w:rsidR="006B7C9F" w:rsidRPr="00BC5D62">
        <w:rPr>
          <w:color w:val="000000"/>
          <w:sz w:val="28"/>
          <w:szCs w:val="28"/>
        </w:rPr>
        <w:t>принимается</w:t>
      </w:r>
      <w:proofErr w:type="spellEnd"/>
      <w:r w:rsidR="006B7C9F" w:rsidRPr="00BC5D62">
        <w:rPr>
          <w:color w:val="000000"/>
          <w:sz w:val="28"/>
          <w:szCs w:val="28"/>
        </w:rPr>
        <w:t xml:space="preserve"> большинством голосов от числа присутствующих </w:t>
      </w:r>
      <w:r w:rsidR="00BC5D62" w:rsidRPr="00BC5D62">
        <w:rPr>
          <w:color w:val="000000"/>
          <w:sz w:val="28"/>
          <w:szCs w:val="28"/>
        </w:rPr>
        <w:t xml:space="preserve">на заседании </w:t>
      </w:r>
      <w:r w:rsidR="006B7C9F" w:rsidRPr="00BC5D62">
        <w:rPr>
          <w:color w:val="000000"/>
          <w:sz w:val="28"/>
          <w:szCs w:val="28"/>
        </w:rPr>
        <w:t>членов Комиссии</w:t>
      </w:r>
      <w:proofErr w:type="gramStart"/>
      <w:r w:rsidRPr="00BC5D62">
        <w:rPr>
          <w:color w:val="000000"/>
          <w:sz w:val="28"/>
          <w:szCs w:val="28"/>
        </w:rPr>
        <w:t>.»;</w:t>
      </w:r>
    </w:p>
    <w:p w:rsidR="00487005" w:rsidRPr="00EC129C" w:rsidRDefault="00487005" w:rsidP="00487005">
      <w:pPr>
        <w:pStyle w:val="a3"/>
        <w:tabs>
          <w:tab w:val="left" w:pos="1985"/>
        </w:tabs>
        <w:spacing w:after="0" w:line="240" w:lineRule="auto"/>
        <w:ind w:left="0" w:firstLine="709"/>
        <w:jc w:val="both"/>
        <w:rPr>
          <w:rFonts w:ascii="Times New Roman" w:eastAsia="Times New Roman" w:hAnsi="Times New Roman" w:cs="Times New Roman"/>
          <w:color w:val="000000"/>
          <w:sz w:val="28"/>
          <w:szCs w:val="28"/>
        </w:rPr>
      </w:pPr>
      <w:proofErr w:type="gramEnd"/>
      <w:r>
        <w:rPr>
          <w:rFonts w:ascii="Times New Roman" w:eastAsia="Times New Roman" w:hAnsi="Times New Roman" w:cs="Times New Roman"/>
          <w:color w:val="000000"/>
          <w:sz w:val="28"/>
          <w:szCs w:val="28"/>
        </w:rPr>
        <w:t xml:space="preserve">в </w:t>
      </w:r>
      <w:r w:rsidRPr="00EC129C">
        <w:rPr>
          <w:rFonts w:ascii="Times New Roman" w:eastAsia="Times New Roman" w:hAnsi="Times New Roman" w:cs="Times New Roman"/>
          <w:color w:val="000000"/>
          <w:sz w:val="28"/>
          <w:szCs w:val="28"/>
        </w:rPr>
        <w:t>пункт</w:t>
      </w:r>
      <w:r>
        <w:rPr>
          <w:rFonts w:ascii="Times New Roman" w:eastAsia="Times New Roman" w:hAnsi="Times New Roman" w:cs="Times New Roman"/>
          <w:color w:val="000000"/>
          <w:sz w:val="28"/>
          <w:szCs w:val="28"/>
        </w:rPr>
        <w:t>е</w:t>
      </w:r>
      <w:r w:rsidRPr="00EC129C">
        <w:rPr>
          <w:rFonts w:ascii="Times New Roman" w:eastAsia="Times New Roman" w:hAnsi="Times New Roman" w:cs="Times New Roman"/>
          <w:color w:val="000000"/>
          <w:sz w:val="28"/>
          <w:szCs w:val="28"/>
        </w:rPr>
        <w:t xml:space="preserve"> 2.</w:t>
      </w:r>
      <w:r>
        <w:rPr>
          <w:rFonts w:ascii="Times New Roman" w:eastAsia="Times New Roman" w:hAnsi="Times New Roman" w:cs="Times New Roman"/>
          <w:color w:val="000000"/>
          <w:sz w:val="28"/>
          <w:szCs w:val="28"/>
        </w:rPr>
        <w:t>7слова «конкурсной комиссии» заменить словом «Комиссии»;</w:t>
      </w:r>
    </w:p>
    <w:p w:rsidR="00487005" w:rsidRPr="00EC129C" w:rsidRDefault="00487005" w:rsidP="00487005">
      <w:pPr>
        <w:pStyle w:val="a3"/>
        <w:numPr>
          <w:ilvl w:val="2"/>
          <w:numId w:val="1"/>
        </w:numPr>
        <w:tabs>
          <w:tab w:val="left" w:pos="851"/>
        </w:tabs>
        <w:spacing w:after="0" w:line="240" w:lineRule="auto"/>
        <w:ind w:left="0" w:firstLine="709"/>
        <w:jc w:val="both"/>
        <w:rPr>
          <w:rFonts w:ascii="Times New Roman" w:eastAsia="Times New Roman" w:hAnsi="Times New Roman" w:cs="Times New Roman"/>
          <w:color w:val="000000"/>
          <w:sz w:val="28"/>
          <w:szCs w:val="28"/>
        </w:rPr>
      </w:pPr>
      <w:r w:rsidRPr="00EC129C">
        <w:rPr>
          <w:rFonts w:ascii="Times New Roman" w:eastAsia="Times New Roman" w:hAnsi="Times New Roman" w:cs="Times New Roman"/>
          <w:color w:val="000000"/>
          <w:sz w:val="28"/>
          <w:szCs w:val="28"/>
        </w:rPr>
        <w:lastRenderedPageBreak/>
        <w:t>В разделе 3:</w:t>
      </w:r>
    </w:p>
    <w:p w:rsidR="00487005" w:rsidRDefault="00487005" w:rsidP="00487005">
      <w:pPr>
        <w:tabs>
          <w:tab w:val="left" w:pos="851"/>
          <w:tab w:val="left" w:pos="1985"/>
        </w:tabs>
        <w:ind w:firstLine="709"/>
        <w:jc w:val="both"/>
        <w:rPr>
          <w:color w:val="000000"/>
          <w:sz w:val="28"/>
          <w:szCs w:val="28"/>
        </w:rPr>
      </w:pPr>
      <w:r>
        <w:rPr>
          <w:color w:val="000000"/>
          <w:sz w:val="28"/>
          <w:szCs w:val="28"/>
        </w:rPr>
        <w:t>абзац третий подпункта 4 пункта 3.1 изложить в следующей редакции:</w:t>
      </w:r>
    </w:p>
    <w:p w:rsidR="00487005" w:rsidRPr="00EC129C" w:rsidRDefault="00487005" w:rsidP="00487005">
      <w:pPr>
        <w:tabs>
          <w:tab w:val="left" w:pos="851"/>
          <w:tab w:val="left" w:pos="1985"/>
        </w:tabs>
        <w:ind w:firstLine="709"/>
        <w:jc w:val="both"/>
        <w:rPr>
          <w:color w:val="000000"/>
          <w:sz w:val="28"/>
          <w:szCs w:val="28"/>
        </w:rPr>
      </w:pPr>
      <w:r>
        <w:rPr>
          <w:color w:val="000000"/>
          <w:sz w:val="28"/>
          <w:szCs w:val="28"/>
        </w:rPr>
        <w:t>«- трудовую книжку (при наличии) или сведения о трудовой деятельности, предусмотренные в соответствии со статьей 66.1 Трудового кодекса Российской Федерации</w:t>
      </w:r>
      <w:proofErr w:type="gramStart"/>
      <w:r>
        <w:rPr>
          <w:color w:val="000000"/>
          <w:sz w:val="28"/>
          <w:szCs w:val="28"/>
        </w:rPr>
        <w:t>;»</w:t>
      </w:r>
      <w:proofErr w:type="gramEnd"/>
      <w:r w:rsidRPr="00EC129C">
        <w:rPr>
          <w:color w:val="000000"/>
          <w:sz w:val="28"/>
          <w:szCs w:val="28"/>
        </w:rPr>
        <w:t>;</w:t>
      </w:r>
    </w:p>
    <w:p w:rsidR="00487005" w:rsidRDefault="00487005" w:rsidP="00487005">
      <w:pPr>
        <w:tabs>
          <w:tab w:val="left" w:pos="851"/>
          <w:tab w:val="left" w:pos="1985"/>
        </w:tabs>
        <w:ind w:firstLine="709"/>
        <w:jc w:val="both"/>
        <w:rPr>
          <w:color w:val="000000"/>
          <w:sz w:val="28"/>
          <w:szCs w:val="28"/>
        </w:rPr>
      </w:pPr>
      <w:r w:rsidRPr="00EC129C">
        <w:rPr>
          <w:color w:val="000000"/>
          <w:sz w:val="28"/>
          <w:szCs w:val="28"/>
        </w:rPr>
        <w:t>подпункт 3</w:t>
      </w:r>
      <w:r>
        <w:rPr>
          <w:color w:val="000000"/>
          <w:sz w:val="28"/>
          <w:szCs w:val="28"/>
        </w:rPr>
        <w:t>.5.2 пункта 3.5изложить в следующей редакции:</w:t>
      </w:r>
    </w:p>
    <w:p w:rsidR="00487005" w:rsidRPr="00EC129C" w:rsidRDefault="00487005" w:rsidP="00487005">
      <w:pPr>
        <w:tabs>
          <w:tab w:val="left" w:pos="851"/>
          <w:tab w:val="left" w:pos="1985"/>
        </w:tabs>
        <w:ind w:firstLine="709"/>
        <w:jc w:val="both"/>
        <w:rPr>
          <w:color w:val="000000"/>
          <w:sz w:val="28"/>
          <w:szCs w:val="28"/>
        </w:rPr>
      </w:pPr>
      <w:proofErr w:type="gramStart"/>
      <w:r>
        <w:rPr>
          <w:color w:val="000000"/>
          <w:sz w:val="28"/>
          <w:szCs w:val="28"/>
        </w:rPr>
        <w:t>«3.5.2. отсутствия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color w:val="000000"/>
          <w:sz w:val="28"/>
          <w:szCs w:val="28"/>
        </w:rPr>
        <w:t>;»</w:t>
      </w:r>
      <w:proofErr w:type="gramEnd"/>
      <w:r>
        <w:rPr>
          <w:color w:val="000000"/>
          <w:sz w:val="28"/>
          <w:szCs w:val="28"/>
        </w:rPr>
        <w:t>;</w:t>
      </w:r>
    </w:p>
    <w:p w:rsidR="00487005" w:rsidRDefault="00487005" w:rsidP="00487005">
      <w:pPr>
        <w:pStyle w:val="a3"/>
        <w:numPr>
          <w:ilvl w:val="2"/>
          <w:numId w:val="1"/>
        </w:numPr>
        <w:tabs>
          <w:tab w:val="left" w:pos="851"/>
        </w:tabs>
        <w:spacing w:after="0" w:line="240" w:lineRule="auto"/>
        <w:ind w:left="0" w:firstLine="709"/>
        <w:jc w:val="both"/>
        <w:rPr>
          <w:rFonts w:ascii="Times New Roman" w:eastAsia="Times New Roman" w:hAnsi="Times New Roman" w:cs="Times New Roman"/>
          <w:color w:val="000000"/>
          <w:sz w:val="28"/>
          <w:szCs w:val="28"/>
        </w:rPr>
      </w:pPr>
      <w:r w:rsidRPr="00EC129C">
        <w:rPr>
          <w:rFonts w:ascii="Times New Roman" w:eastAsia="Times New Roman" w:hAnsi="Times New Roman" w:cs="Times New Roman"/>
          <w:color w:val="000000"/>
          <w:sz w:val="28"/>
          <w:szCs w:val="28"/>
        </w:rPr>
        <w:t>В разделе 4:</w:t>
      </w:r>
    </w:p>
    <w:p w:rsidR="00487005" w:rsidRDefault="00487005" w:rsidP="00487005">
      <w:pPr>
        <w:pStyle w:val="a3"/>
        <w:tabs>
          <w:tab w:val="left" w:pos="851"/>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пункт 4.1 изложить в следующей редакции:</w:t>
      </w:r>
    </w:p>
    <w:p w:rsidR="00E75B5B" w:rsidRDefault="00487005" w:rsidP="00E75B5B">
      <w:pPr>
        <w:pStyle w:val="a3"/>
        <w:tabs>
          <w:tab w:val="left" w:pos="851"/>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«4.1. </w:t>
      </w:r>
      <w:r w:rsidRPr="00AB3DC1">
        <w:rPr>
          <w:rFonts w:ascii="Times New Roman" w:eastAsia="Times New Roman" w:hAnsi="Times New Roman" w:cs="Times New Roman"/>
          <w:color w:val="000000"/>
          <w:sz w:val="28"/>
          <w:szCs w:val="28"/>
        </w:rPr>
        <w:t>На основании представленных документов и проверки соответствия кандидатов требованиям, установленным настоящим Положением, Комиссия рассматривает вопрос допуска каждого конкурсанта к участию в конкурсе на заседании путем проведения открытого голосования</w:t>
      </w:r>
      <w:r>
        <w:rPr>
          <w:rFonts w:ascii="Times New Roman" w:eastAsia="Times New Roman" w:hAnsi="Times New Roman" w:cs="Times New Roman"/>
          <w:color w:val="000000"/>
          <w:sz w:val="28"/>
          <w:szCs w:val="28"/>
        </w:rPr>
        <w:t xml:space="preserve">. </w:t>
      </w:r>
      <w:r w:rsidR="006B7C9F" w:rsidRPr="00BC5D62">
        <w:rPr>
          <w:rFonts w:ascii="Times New Roman" w:eastAsia="Times New Roman" w:hAnsi="Times New Roman" w:cs="Times New Roman"/>
          <w:color w:val="000000"/>
          <w:sz w:val="28"/>
          <w:szCs w:val="28"/>
        </w:rPr>
        <w:t xml:space="preserve">Решение Комиссии принимается большинством голосов от числа присутствующих </w:t>
      </w:r>
      <w:r w:rsidR="00BC5D62">
        <w:rPr>
          <w:rFonts w:ascii="Times New Roman" w:eastAsia="Times New Roman" w:hAnsi="Times New Roman" w:cs="Times New Roman"/>
          <w:color w:val="000000"/>
          <w:sz w:val="28"/>
          <w:szCs w:val="28"/>
        </w:rPr>
        <w:t xml:space="preserve">на заседании </w:t>
      </w:r>
      <w:r w:rsidR="006B7C9F" w:rsidRPr="00BC5D62">
        <w:rPr>
          <w:rFonts w:ascii="Times New Roman" w:eastAsia="Times New Roman" w:hAnsi="Times New Roman" w:cs="Times New Roman"/>
          <w:color w:val="000000"/>
          <w:sz w:val="28"/>
          <w:szCs w:val="28"/>
        </w:rPr>
        <w:t>членов Комиссии</w:t>
      </w:r>
      <w:proofErr w:type="gramStart"/>
      <w:r w:rsidR="00E75B5B">
        <w:rPr>
          <w:rFonts w:ascii="Times New Roman" w:eastAsia="Times New Roman" w:hAnsi="Times New Roman" w:cs="Times New Roman"/>
          <w:color w:val="000000"/>
          <w:sz w:val="28"/>
          <w:szCs w:val="28"/>
        </w:rPr>
        <w:t>.»;</w:t>
      </w:r>
    </w:p>
    <w:p w:rsidR="00487005" w:rsidRPr="00E75B5B" w:rsidRDefault="00487005" w:rsidP="00E75B5B">
      <w:pPr>
        <w:pStyle w:val="a3"/>
        <w:tabs>
          <w:tab w:val="left" w:pos="851"/>
        </w:tabs>
        <w:spacing w:after="0" w:line="240" w:lineRule="auto"/>
        <w:ind w:left="0" w:firstLine="709"/>
        <w:jc w:val="both"/>
        <w:rPr>
          <w:rFonts w:ascii="Times New Roman" w:eastAsia="Times New Roman" w:hAnsi="Times New Roman" w:cs="Times New Roman"/>
          <w:color w:val="000000"/>
          <w:sz w:val="28"/>
          <w:szCs w:val="28"/>
        </w:rPr>
      </w:pPr>
      <w:proofErr w:type="gramEnd"/>
      <w:r w:rsidRPr="00E75B5B">
        <w:rPr>
          <w:rFonts w:ascii="Times New Roman" w:eastAsia="Times New Roman" w:hAnsi="Times New Roman" w:cs="Times New Roman"/>
          <w:color w:val="000000"/>
          <w:sz w:val="28"/>
          <w:szCs w:val="28"/>
        </w:rPr>
        <w:t>пункт 4.1.1 изложить в следующей редакции:</w:t>
      </w:r>
    </w:p>
    <w:p w:rsidR="00487005" w:rsidRPr="000166C6" w:rsidRDefault="00487005" w:rsidP="00E75B5B">
      <w:pPr>
        <w:ind w:firstLine="708"/>
        <w:jc w:val="both"/>
        <w:rPr>
          <w:color w:val="000000"/>
          <w:sz w:val="28"/>
          <w:szCs w:val="28"/>
        </w:rPr>
      </w:pPr>
      <w:r>
        <w:rPr>
          <w:color w:val="000000"/>
          <w:sz w:val="28"/>
          <w:szCs w:val="28"/>
        </w:rPr>
        <w:t xml:space="preserve">«4.1.1. </w:t>
      </w:r>
      <w:proofErr w:type="gramStart"/>
      <w:r>
        <w:rPr>
          <w:color w:val="000000"/>
          <w:sz w:val="28"/>
          <w:szCs w:val="28"/>
        </w:rPr>
        <w:t xml:space="preserve">Если решение о допуске конкурсанта к участию в конкурсе, предусмотренное пунктом 4.1 настоящего Положения, </w:t>
      </w:r>
      <w:r w:rsidR="00E75B5B">
        <w:rPr>
          <w:color w:val="000000"/>
          <w:sz w:val="28"/>
          <w:szCs w:val="28"/>
        </w:rPr>
        <w:t xml:space="preserve">не было принято, </w:t>
      </w:r>
      <w:r w:rsidRPr="000166C6">
        <w:rPr>
          <w:color w:val="000000"/>
          <w:sz w:val="28"/>
          <w:szCs w:val="28"/>
        </w:rPr>
        <w:t xml:space="preserve">Комиссия рассматривает вопрос об отказе данному </w:t>
      </w:r>
      <w:r>
        <w:rPr>
          <w:color w:val="000000"/>
          <w:sz w:val="28"/>
          <w:szCs w:val="28"/>
        </w:rPr>
        <w:t>конкурсанту</w:t>
      </w:r>
      <w:r w:rsidRPr="000166C6">
        <w:rPr>
          <w:color w:val="000000"/>
          <w:sz w:val="28"/>
          <w:szCs w:val="28"/>
        </w:rPr>
        <w:t xml:space="preserve"> в участии в конкурсе путем проведения открытого голосования, о чем </w:t>
      </w:r>
      <w:r>
        <w:rPr>
          <w:color w:val="000000"/>
          <w:sz w:val="28"/>
          <w:szCs w:val="28"/>
        </w:rPr>
        <w:t>конкурсант</w:t>
      </w:r>
      <w:r w:rsidRPr="000166C6">
        <w:rPr>
          <w:color w:val="000000"/>
          <w:sz w:val="28"/>
          <w:szCs w:val="28"/>
        </w:rPr>
        <w:t xml:space="preserve"> должен быть проинформирован устно с указанием причин отказа в день проведения конкурса, в случае его присутствия, и письменно в течение </w:t>
      </w:r>
      <w:r>
        <w:rPr>
          <w:color w:val="000000"/>
          <w:sz w:val="28"/>
          <w:szCs w:val="28"/>
        </w:rPr>
        <w:t>трех</w:t>
      </w:r>
      <w:r w:rsidRPr="000166C6">
        <w:rPr>
          <w:color w:val="000000"/>
          <w:sz w:val="28"/>
          <w:szCs w:val="28"/>
        </w:rPr>
        <w:t xml:space="preserve"> календарных дней со дня</w:t>
      </w:r>
      <w:proofErr w:type="gramEnd"/>
      <w:r w:rsidRPr="000166C6">
        <w:rPr>
          <w:color w:val="000000"/>
          <w:sz w:val="28"/>
          <w:szCs w:val="28"/>
        </w:rPr>
        <w:t xml:space="preserve"> принятия решения. </w:t>
      </w:r>
      <w:r w:rsidR="00BC5D62" w:rsidRPr="00491586">
        <w:rPr>
          <w:color w:val="000000"/>
          <w:sz w:val="28"/>
          <w:szCs w:val="28"/>
        </w:rPr>
        <w:t>Решение Комиссии</w:t>
      </w:r>
      <w:r w:rsidR="00BC5D62">
        <w:rPr>
          <w:color w:val="000000"/>
          <w:sz w:val="28"/>
          <w:szCs w:val="28"/>
        </w:rPr>
        <w:t xml:space="preserve"> принимается </w:t>
      </w:r>
      <w:r w:rsidR="00BC5D62" w:rsidRPr="00BC5D62">
        <w:rPr>
          <w:color w:val="000000"/>
          <w:sz w:val="28"/>
          <w:szCs w:val="28"/>
        </w:rPr>
        <w:t xml:space="preserve">большинством голосов от числа присутствующих </w:t>
      </w:r>
      <w:r w:rsidR="00BC5D62">
        <w:rPr>
          <w:color w:val="000000"/>
          <w:sz w:val="28"/>
          <w:szCs w:val="28"/>
        </w:rPr>
        <w:t xml:space="preserve">на заседании </w:t>
      </w:r>
      <w:r w:rsidR="00BC5D62" w:rsidRPr="00BC5D62">
        <w:rPr>
          <w:color w:val="000000"/>
          <w:sz w:val="28"/>
          <w:szCs w:val="28"/>
        </w:rPr>
        <w:t>членов Комиссии</w:t>
      </w:r>
      <w:proofErr w:type="gramStart"/>
      <w:r w:rsidR="00BC5D62">
        <w:rPr>
          <w:color w:val="000000"/>
          <w:sz w:val="28"/>
          <w:szCs w:val="28"/>
        </w:rPr>
        <w:t>.</w:t>
      </w:r>
      <w:r>
        <w:rPr>
          <w:color w:val="000000"/>
          <w:sz w:val="28"/>
          <w:szCs w:val="28"/>
        </w:rPr>
        <w:t>»;</w:t>
      </w:r>
    </w:p>
    <w:p w:rsidR="00487005" w:rsidRDefault="00487005" w:rsidP="00487005">
      <w:pPr>
        <w:pStyle w:val="a3"/>
        <w:tabs>
          <w:tab w:val="left" w:pos="851"/>
        </w:tabs>
        <w:spacing w:after="0" w:line="240" w:lineRule="auto"/>
        <w:ind w:left="0" w:firstLine="709"/>
        <w:jc w:val="both"/>
        <w:rPr>
          <w:rFonts w:ascii="Times New Roman" w:eastAsia="Times New Roman" w:hAnsi="Times New Roman" w:cs="Times New Roman"/>
          <w:color w:val="000000"/>
          <w:sz w:val="28"/>
          <w:szCs w:val="28"/>
        </w:rPr>
      </w:pPr>
      <w:proofErr w:type="gramEnd"/>
      <w:r>
        <w:rPr>
          <w:rFonts w:ascii="Times New Roman" w:eastAsia="Times New Roman" w:hAnsi="Times New Roman" w:cs="Times New Roman"/>
          <w:color w:val="000000"/>
          <w:sz w:val="28"/>
          <w:szCs w:val="28"/>
        </w:rPr>
        <w:t>пункт 4.6 изложить в следующей редакции:</w:t>
      </w:r>
    </w:p>
    <w:p w:rsidR="00487005" w:rsidRPr="00EC129C" w:rsidRDefault="00487005" w:rsidP="00487005">
      <w:pPr>
        <w:pStyle w:val="a3"/>
        <w:tabs>
          <w:tab w:val="left" w:pos="851"/>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«4.6. </w:t>
      </w:r>
      <w:r w:rsidRPr="0006563A">
        <w:rPr>
          <w:rFonts w:ascii="Times New Roman" w:eastAsia="Times New Roman" w:hAnsi="Times New Roman" w:cs="Times New Roman"/>
          <w:color w:val="000000"/>
          <w:sz w:val="28"/>
          <w:szCs w:val="28"/>
        </w:rPr>
        <w:t xml:space="preserve">По итогам двух этапов конкурса Комиссия принимает решение об отборе не менее двух кандидатов, набравших наибольшее число баллов. Решение об отборе </w:t>
      </w:r>
      <w:r>
        <w:rPr>
          <w:rFonts w:ascii="Times New Roman" w:eastAsia="Times New Roman" w:hAnsi="Times New Roman" w:cs="Times New Roman"/>
          <w:color w:val="000000"/>
          <w:sz w:val="28"/>
          <w:szCs w:val="28"/>
        </w:rPr>
        <w:t xml:space="preserve">каждого </w:t>
      </w:r>
      <w:r w:rsidRPr="0006563A">
        <w:rPr>
          <w:rFonts w:ascii="Times New Roman" w:eastAsia="Times New Roman" w:hAnsi="Times New Roman" w:cs="Times New Roman"/>
          <w:color w:val="000000"/>
          <w:sz w:val="28"/>
          <w:szCs w:val="28"/>
        </w:rPr>
        <w:t>кандидат</w:t>
      </w:r>
      <w:r>
        <w:rPr>
          <w:rFonts w:ascii="Times New Roman" w:eastAsia="Times New Roman" w:hAnsi="Times New Roman" w:cs="Times New Roman"/>
          <w:color w:val="000000"/>
          <w:sz w:val="28"/>
          <w:szCs w:val="28"/>
        </w:rPr>
        <w:t>а</w:t>
      </w:r>
      <w:r w:rsidRPr="0006563A">
        <w:rPr>
          <w:rFonts w:ascii="Times New Roman" w:eastAsia="Times New Roman" w:hAnsi="Times New Roman" w:cs="Times New Roman"/>
          <w:color w:val="000000"/>
          <w:sz w:val="28"/>
          <w:szCs w:val="28"/>
        </w:rPr>
        <w:t xml:space="preserve"> принимается на заседании Комиссии путем проведения открытого голосования</w:t>
      </w:r>
      <w:r>
        <w:rPr>
          <w:rFonts w:ascii="Times New Roman" w:eastAsia="Times New Roman" w:hAnsi="Times New Roman" w:cs="Times New Roman"/>
          <w:color w:val="000000"/>
          <w:sz w:val="28"/>
          <w:szCs w:val="28"/>
        </w:rPr>
        <w:t xml:space="preserve"> и </w:t>
      </w:r>
      <w:r w:rsidRPr="00AB3DC1">
        <w:rPr>
          <w:rFonts w:ascii="Times New Roman" w:eastAsia="Times New Roman" w:hAnsi="Times New Roman" w:cs="Times New Roman"/>
          <w:color w:val="000000"/>
          <w:sz w:val="28"/>
          <w:szCs w:val="28"/>
        </w:rPr>
        <w:t xml:space="preserve">считается принятым, если за него проголосовало </w:t>
      </w:r>
      <w:r w:rsidR="00E75B5B">
        <w:rPr>
          <w:rFonts w:ascii="Times New Roman" w:eastAsia="Times New Roman" w:hAnsi="Times New Roman" w:cs="Times New Roman"/>
          <w:color w:val="000000"/>
          <w:sz w:val="28"/>
          <w:szCs w:val="28"/>
        </w:rPr>
        <w:t>большинство членов Комиссии от установленной численности</w:t>
      </w:r>
      <w:r>
        <w:rPr>
          <w:rFonts w:ascii="Times New Roman" w:eastAsia="Times New Roman" w:hAnsi="Times New Roman" w:cs="Times New Roman"/>
          <w:color w:val="000000"/>
          <w:sz w:val="28"/>
          <w:szCs w:val="28"/>
        </w:rPr>
        <w:t xml:space="preserve">. Решения об отборе каждого кандидата заносятся </w:t>
      </w:r>
      <w:r w:rsidRPr="0006563A">
        <w:rPr>
          <w:rFonts w:ascii="Times New Roman" w:eastAsia="Times New Roman" w:hAnsi="Times New Roman" w:cs="Times New Roman"/>
          <w:color w:val="000000"/>
          <w:sz w:val="28"/>
          <w:szCs w:val="28"/>
        </w:rPr>
        <w:t xml:space="preserve">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w:t>
      </w:r>
      <w:proofErr w:type="gramStart"/>
      <w:r w:rsidRPr="0006563A">
        <w:rPr>
          <w:rFonts w:ascii="Times New Roman" w:eastAsia="Times New Roman" w:hAnsi="Times New Roman" w:cs="Times New Roman"/>
          <w:color w:val="000000"/>
          <w:sz w:val="28"/>
          <w:szCs w:val="28"/>
        </w:rPr>
        <w:t>в</w:t>
      </w:r>
      <w:proofErr w:type="gramEnd"/>
      <w:r w:rsidRPr="0006563A">
        <w:rPr>
          <w:rFonts w:ascii="Times New Roman" w:eastAsia="Times New Roman" w:hAnsi="Times New Roman" w:cs="Times New Roman"/>
          <w:color w:val="000000"/>
          <w:sz w:val="28"/>
          <w:szCs w:val="28"/>
        </w:rPr>
        <w:t xml:space="preserve"> </w:t>
      </w:r>
      <w:proofErr w:type="gramStart"/>
      <w:r w:rsidRPr="0006563A">
        <w:rPr>
          <w:rFonts w:ascii="Times New Roman" w:eastAsia="Times New Roman" w:hAnsi="Times New Roman" w:cs="Times New Roman"/>
          <w:color w:val="000000"/>
          <w:sz w:val="28"/>
          <w:szCs w:val="28"/>
        </w:rPr>
        <w:t>Березовский</w:t>
      </w:r>
      <w:proofErr w:type="gramEnd"/>
      <w:r w:rsidRPr="0006563A">
        <w:rPr>
          <w:rFonts w:ascii="Times New Roman" w:eastAsia="Times New Roman" w:hAnsi="Times New Roman" w:cs="Times New Roman"/>
          <w:color w:val="000000"/>
          <w:sz w:val="28"/>
          <w:szCs w:val="28"/>
        </w:rPr>
        <w:t xml:space="preserve"> поселковый Совет депутатов не позднее </w:t>
      </w:r>
      <w:r>
        <w:rPr>
          <w:rFonts w:ascii="Times New Roman" w:eastAsia="Times New Roman" w:hAnsi="Times New Roman" w:cs="Times New Roman"/>
          <w:color w:val="000000"/>
          <w:sz w:val="28"/>
          <w:szCs w:val="28"/>
        </w:rPr>
        <w:t>трех</w:t>
      </w:r>
      <w:r w:rsidRPr="0006563A">
        <w:rPr>
          <w:rFonts w:ascii="Times New Roman" w:eastAsia="Times New Roman" w:hAnsi="Times New Roman" w:cs="Times New Roman"/>
          <w:color w:val="000000"/>
          <w:sz w:val="28"/>
          <w:szCs w:val="28"/>
        </w:rPr>
        <w:t xml:space="preserve"> календарных дней со дня принятия решения по итогам конкурса.</w:t>
      </w:r>
      <w:r>
        <w:rPr>
          <w:rFonts w:ascii="Times New Roman" w:eastAsia="Times New Roman" w:hAnsi="Times New Roman" w:cs="Times New Roman"/>
          <w:color w:val="000000"/>
          <w:sz w:val="28"/>
          <w:szCs w:val="28"/>
        </w:rPr>
        <w:t>».</w:t>
      </w:r>
    </w:p>
    <w:p w:rsidR="00487005" w:rsidRPr="00EC129C" w:rsidRDefault="00487005" w:rsidP="00487005">
      <w:pPr>
        <w:ind w:firstLine="709"/>
        <w:jc w:val="both"/>
        <w:rPr>
          <w:color w:val="000000"/>
          <w:sz w:val="28"/>
          <w:szCs w:val="28"/>
        </w:rPr>
      </w:pPr>
      <w:r w:rsidRPr="00EC129C">
        <w:rPr>
          <w:color w:val="000000"/>
          <w:sz w:val="28"/>
          <w:szCs w:val="28"/>
        </w:rPr>
        <w:lastRenderedPageBreak/>
        <w:t>2.      </w:t>
      </w:r>
      <w:proofErr w:type="gramStart"/>
      <w:r w:rsidRPr="00EC129C">
        <w:rPr>
          <w:color w:val="000000"/>
          <w:sz w:val="28"/>
          <w:szCs w:val="28"/>
        </w:rPr>
        <w:t>Контроль за</w:t>
      </w:r>
      <w:proofErr w:type="gramEnd"/>
      <w:r w:rsidRPr="00EC129C">
        <w:rPr>
          <w:color w:val="000000"/>
          <w:sz w:val="28"/>
          <w:szCs w:val="28"/>
        </w:rPr>
        <w:t xml:space="preserve"> исполнением настоящего решения возложить на постоянную комиссию по местному самоуправлению и взаимодействию со СМИ.</w:t>
      </w:r>
    </w:p>
    <w:p w:rsidR="00487005" w:rsidRPr="00EC129C" w:rsidRDefault="00487005" w:rsidP="00487005">
      <w:pPr>
        <w:ind w:firstLine="709"/>
        <w:jc w:val="both"/>
        <w:rPr>
          <w:color w:val="000000"/>
          <w:sz w:val="28"/>
          <w:szCs w:val="28"/>
        </w:rPr>
      </w:pPr>
      <w:r w:rsidRPr="00EC129C">
        <w:rPr>
          <w:color w:val="000000"/>
          <w:sz w:val="28"/>
          <w:szCs w:val="28"/>
        </w:rPr>
        <w:t xml:space="preserve">3.      Настоящее решение вступает в силу </w:t>
      </w:r>
      <w:r>
        <w:rPr>
          <w:color w:val="000000"/>
          <w:sz w:val="28"/>
          <w:szCs w:val="28"/>
        </w:rPr>
        <w:t>после</w:t>
      </w:r>
      <w:r w:rsidRPr="00EC129C">
        <w:rPr>
          <w:color w:val="000000"/>
          <w:sz w:val="28"/>
          <w:szCs w:val="28"/>
        </w:rPr>
        <w:t xml:space="preserve"> официального опубликования в газете «Пригород».</w:t>
      </w:r>
    </w:p>
    <w:p w:rsidR="00487005" w:rsidRPr="00EC129C" w:rsidRDefault="00487005" w:rsidP="00487005">
      <w:pPr>
        <w:jc w:val="both"/>
        <w:rPr>
          <w:color w:val="000000"/>
          <w:sz w:val="28"/>
          <w:szCs w:val="28"/>
        </w:rPr>
      </w:pPr>
      <w:r w:rsidRPr="00EC129C">
        <w:rPr>
          <w:color w:val="000000"/>
          <w:sz w:val="28"/>
          <w:szCs w:val="28"/>
        </w:rPr>
        <w:t> </w:t>
      </w:r>
    </w:p>
    <w:p w:rsidR="00487005" w:rsidRPr="00EC129C" w:rsidRDefault="00487005" w:rsidP="00487005">
      <w:pPr>
        <w:jc w:val="both"/>
        <w:rPr>
          <w:color w:val="000000"/>
          <w:sz w:val="28"/>
          <w:szCs w:val="28"/>
        </w:rPr>
      </w:pPr>
      <w:r w:rsidRPr="00EC129C">
        <w:rPr>
          <w:color w:val="000000"/>
          <w:sz w:val="28"/>
          <w:szCs w:val="28"/>
        </w:rPr>
        <w:t> </w:t>
      </w:r>
    </w:p>
    <w:tbl>
      <w:tblPr>
        <w:tblW w:w="0" w:type="auto"/>
        <w:tblLook w:val="04A0"/>
      </w:tblPr>
      <w:tblGrid>
        <w:gridCol w:w="4180"/>
        <w:gridCol w:w="604"/>
        <w:gridCol w:w="4539"/>
        <w:gridCol w:w="247"/>
      </w:tblGrid>
      <w:tr w:rsidR="00487005" w:rsidRPr="00EC129C" w:rsidTr="00987420">
        <w:trPr>
          <w:trHeight w:val="87"/>
        </w:trPr>
        <w:tc>
          <w:tcPr>
            <w:tcW w:w="4180" w:type="dxa"/>
          </w:tcPr>
          <w:p w:rsidR="00487005" w:rsidRDefault="00487005" w:rsidP="00987420">
            <w:pPr>
              <w:rPr>
                <w:sz w:val="28"/>
                <w:szCs w:val="28"/>
              </w:rPr>
            </w:pPr>
            <w:r w:rsidRPr="00EC129C">
              <w:rPr>
                <w:sz w:val="28"/>
                <w:szCs w:val="28"/>
              </w:rPr>
              <w:t xml:space="preserve">Глава </w:t>
            </w:r>
            <w:r w:rsidR="00010526">
              <w:rPr>
                <w:sz w:val="28"/>
                <w:szCs w:val="28"/>
              </w:rPr>
              <w:t>поселка</w:t>
            </w:r>
          </w:p>
          <w:p w:rsidR="00010526" w:rsidRPr="00EC129C" w:rsidRDefault="00010526" w:rsidP="00987420">
            <w:pPr>
              <w:rPr>
                <w:sz w:val="28"/>
                <w:szCs w:val="28"/>
              </w:rPr>
            </w:pPr>
          </w:p>
          <w:p w:rsidR="00487005" w:rsidRPr="00EC129C" w:rsidRDefault="00487005" w:rsidP="00987420">
            <w:pPr>
              <w:rPr>
                <w:sz w:val="28"/>
                <w:szCs w:val="28"/>
              </w:rPr>
            </w:pPr>
            <w:r w:rsidRPr="00EC129C">
              <w:rPr>
                <w:sz w:val="28"/>
                <w:szCs w:val="28"/>
              </w:rPr>
              <w:t>С.А. Суслов</w:t>
            </w:r>
            <w:r w:rsidR="00C213D6">
              <w:rPr>
                <w:sz w:val="28"/>
                <w:szCs w:val="28"/>
              </w:rPr>
              <w:t>___________</w:t>
            </w:r>
          </w:p>
        </w:tc>
        <w:tc>
          <w:tcPr>
            <w:tcW w:w="604" w:type="dxa"/>
          </w:tcPr>
          <w:p w:rsidR="00487005" w:rsidRPr="00EC129C" w:rsidRDefault="00487005" w:rsidP="00987420">
            <w:pPr>
              <w:rPr>
                <w:sz w:val="28"/>
                <w:szCs w:val="28"/>
              </w:rPr>
            </w:pPr>
          </w:p>
          <w:p w:rsidR="00487005" w:rsidRPr="00EC129C" w:rsidRDefault="00487005" w:rsidP="00987420">
            <w:pPr>
              <w:rPr>
                <w:sz w:val="28"/>
                <w:szCs w:val="28"/>
              </w:rPr>
            </w:pPr>
          </w:p>
        </w:tc>
        <w:tc>
          <w:tcPr>
            <w:tcW w:w="4539" w:type="dxa"/>
          </w:tcPr>
          <w:p w:rsidR="00487005" w:rsidRPr="00EC129C" w:rsidRDefault="00487005" w:rsidP="00987420">
            <w:pPr>
              <w:rPr>
                <w:sz w:val="28"/>
                <w:szCs w:val="28"/>
              </w:rPr>
            </w:pPr>
            <w:r w:rsidRPr="00EC129C">
              <w:rPr>
                <w:sz w:val="28"/>
                <w:szCs w:val="28"/>
              </w:rPr>
              <w:t>Председатель Березовского</w:t>
            </w:r>
          </w:p>
          <w:p w:rsidR="00487005" w:rsidRPr="00EC129C" w:rsidRDefault="00487005" w:rsidP="00987420">
            <w:pPr>
              <w:rPr>
                <w:sz w:val="28"/>
                <w:szCs w:val="28"/>
              </w:rPr>
            </w:pPr>
            <w:r w:rsidRPr="00EC129C">
              <w:rPr>
                <w:sz w:val="28"/>
                <w:szCs w:val="28"/>
              </w:rPr>
              <w:t xml:space="preserve">Поселкового Совета депутатов </w:t>
            </w:r>
          </w:p>
          <w:p w:rsidR="00487005" w:rsidRPr="00EC129C" w:rsidRDefault="00487005" w:rsidP="00987420">
            <w:pPr>
              <w:rPr>
                <w:sz w:val="28"/>
                <w:szCs w:val="28"/>
              </w:rPr>
            </w:pPr>
            <w:r w:rsidRPr="00EC129C">
              <w:rPr>
                <w:sz w:val="28"/>
                <w:szCs w:val="28"/>
              </w:rPr>
              <w:t>С.С. Свиридов</w:t>
            </w:r>
            <w:r w:rsidR="00C213D6">
              <w:rPr>
                <w:sz w:val="28"/>
                <w:szCs w:val="28"/>
              </w:rPr>
              <w:t>______________</w:t>
            </w:r>
          </w:p>
        </w:tc>
        <w:tc>
          <w:tcPr>
            <w:tcW w:w="247" w:type="dxa"/>
          </w:tcPr>
          <w:p w:rsidR="00487005" w:rsidRPr="00EC129C" w:rsidRDefault="00487005" w:rsidP="00987420">
            <w:pPr>
              <w:rPr>
                <w:sz w:val="28"/>
                <w:szCs w:val="28"/>
              </w:rPr>
            </w:pPr>
          </w:p>
          <w:p w:rsidR="00487005" w:rsidRPr="00EC129C" w:rsidRDefault="00487005" w:rsidP="00987420">
            <w:pPr>
              <w:rPr>
                <w:sz w:val="28"/>
                <w:szCs w:val="28"/>
              </w:rPr>
            </w:pPr>
          </w:p>
        </w:tc>
      </w:tr>
    </w:tbl>
    <w:p w:rsidR="00487005" w:rsidRPr="00EC129C" w:rsidRDefault="00487005" w:rsidP="00487005">
      <w:pPr>
        <w:jc w:val="both"/>
        <w:rPr>
          <w:color w:val="000000"/>
          <w:sz w:val="28"/>
          <w:szCs w:val="28"/>
        </w:rPr>
      </w:pPr>
      <w:r w:rsidRPr="00EC129C">
        <w:rPr>
          <w:color w:val="000000"/>
          <w:sz w:val="28"/>
          <w:szCs w:val="28"/>
        </w:rPr>
        <w:t> </w:t>
      </w:r>
    </w:p>
    <w:p w:rsidR="00487005" w:rsidRPr="00EC129C" w:rsidRDefault="00487005" w:rsidP="00487005">
      <w:pPr>
        <w:rPr>
          <w:sz w:val="28"/>
          <w:szCs w:val="28"/>
        </w:rPr>
      </w:pPr>
    </w:p>
    <w:p w:rsidR="00487005" w:rsidRDefault="00487005"/>
    <w:sectPr w:rsidR="00487005" w:rsidSect="00010526">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7210E"/>
    <w:multiLevelType w:val="multilevel"/>
    <w:tmpl w:val="8BC48808"/>
    <w:lvl w:ilvl="0">
      <w:start w:val="1"/>
      <w:numFmt w:val="decimal"/>
      <w:lvlText w:val="%1."/>
      <w:lvlJc w:val="left"/>
      <w:pPr>
        <w:ind w:left="2134" w:hanging="1425"/>
      </w:pPr>
      <w:rPr>
        <w:rFonts w:hint="default"/>
      </w:rPr>
    </w:lvl>
    <w:lvl w:ilvl="1">
      <w:start w:val="1"/>
      <w:numFmt w:val="decimal"/>
      <w:isLgl/>
      <w:lvlText w:val="%1.%2."/>
      <w:lvlJc w:val="left"/>
      <w:pPr>
        <w:ind w:left="4577" w:hanging="465"/>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704" w:hanging="720"/>
      </w:pPr>
      <w:rPr>
        <w:rFonts w:hint="default"/>
      </w:rPr>
    </w:lvl>
    <w:lvl w:ilvl="4">
      <w:start w:val="1"/>
      <w:numFmt w:val="decimal"/>
      <w:isLgl/>
      <w:lvlText w:val="%1.%2.%3.%4.%5."/>
      <w:lvlJc w:val="left"/>
      <w:pPr>
        <w:ind w:left="7489" w:hanging="1080"/>
      </w:pPr>
      <w:rPr>
        <w:rFonts w:hint="default"/>
      </w:rPr>
    </w:lvl>
    <w:lvl w:ilvl="5">
      <w:start w:val="1"/>
      <w:numFmt w:val="decimal"/>
      <w:isLgl/>
      <w:lvlText w:val="%1.%2.%3.%4.%5.%6."/>
      <w:lvlJc w:val="left"/>
      <w:pPr>
        <w:ind w:left="8914" w:hanging="1080"/>
      </w:pPr>
      <w:rPr>
        <w:rFonts w:hint="default"/>
      </w:rPr>
    </w:lvl>
    <w:lvl w:ilvl="6">
      <w:start w:val="1"/>
      <w:numFmt w:val="decimal"/>
      <w:isLgl/>
      <w:lvlText w:val="%1.%2.%3.%4.%5.%6.%7."/>
      <w:lvlJc w:val="left"/>
      <w:pPr>
        <w:ind w:left="10699" w:hanging="1440"/>
      </w:pPr>
      <w:rPr>
        <w:rFonts w:hint="default"/>
      </w:rPr>
    </w:lvl>
    <w:lvl w:ilvl="7">
      <w:start w:val="1"/>
      <w:numFmt w:val="decimal"/>
      <w:isLgl/>
      <w:lvlText w:val="%1.%2.%3.%4.%5.%6.%7.%8."/>
      <w:lvlJc w:val="left"/>
      <w:pPr>
        <w:ind w:left="12124" w:hanging="1440"/>
      </w:pPr>
      <w:rPr>
        <w:rFonts w:hint="default"/>
      </w:rPr>
    </w:lvl>
    <w:lvl w:ilvl="8">
      <w:start w:val="1"/>
      <w:numFmt w:val="decimal"/>
      <w:isLgl/>
      <w:lvlText w:val="%1.%2.%3.%4.%5.%6.%7.%8.%9."/>
      <w:lvlJc w:val="left"/>
      <w:pPr>
        <w:ind w:left="13909"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7005"/>
    <w:rsid w:val="00010526"/>
    <w:rsid w:val="002166FA"/>
    <w:rsid w:val="002E271D"/>
    <w:rsid w:val="00321284"/>
    <w:rsid w:val="003805E7"/>
    <w:rsid w:val="003A1B4E"/>
    <w:rsid w:val="0045563B"/>
    <w:rsid w:val="00487005"/>
    <w:rsid w:val="006B7C9F"/>
    <w:rsid w:val="00A2275F"/>
    <w:rsid w:val="00BC5D62"/>
    <w:rsid w:val="00C213D6"/>
    <w:rsid w:val="00E75B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005"/>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7005"/>
    <w:pPr>
      <w:spacing w:after="200" w:line="276" w:lineRule="auto"/>
      <w:ind w:left="720"/>
      <w:contextualSpacing/>
    </w:pPr>
    <w:rPr>
      <w:rFonts w:asciiTheme="minorHAnsi" w:eastAsiaTheme="minorEastAsia" w:hAnsiTheme="minorHAnsi" w:cstheme="minorBidi"/>
      <w:sz w:val="22"/>
      <w:szCs w:val="22"/>
    </w:rPr>
  </w:style>
  <w:style w:type="paragraph" w:styleId="a4">
    <w:name w:val="Balloon Text"/>
    <w:basedOn w:val="a"/>
    <w:link w:val="a5"/>
    <w:uiPriority w:val="99"/>
    <w:semiHidden/>
    <w:unhideWhenUsed/>
    <w:rsid w:val="00C213D6"/>
    <w:rPr>
      <w:rFonts w:ascii="Tahoma" w:hAnsi="Tahoma" w:cs="Tahoma"/>
      <w:sz w:val="16"/>
      <w:szCs w:val="16"/>
    </w:rPr>
  </w:style>
  <w:style w:type="character" w:customStyle="1" w:styleId="a5">
    <w:name w:val="Текст выноски Знак"/>
    <w:basedOn w:val="a0"/>
    <w:link w:val="a4"/>
    <w:uiPriority w:val="99"/>
    <w:semiHidden/>
    <w:rsid w:val="00C213D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minjust.ru:8080/bigs/showDocument.html?id=4205204A-5152-485F-ACF5-23ED214B9E5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695</Words>
  <Characters>3968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Станислав Вахрушев</dc:creator>
  <cp:lastModifiedBy>Пользователь</cp:lastModifiedBy>
  <cp:revision>2</cp:revision>
  <cp:lastPrinted>2021-10-27T07:01:00Z</cp:lastPrinted>
  <dcterms:created xsi:type="dcterms:W3CDTF">2021-10-29T09:24:00Z</dcterms:created>
  <dcterms:modified xsi:type="dcterms:W3CDTF">2021-10-29T09:24:00Z</dcterms:modified>
</cp:coreProperties>
</file>