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8" w:rsidRDefault="00C906F8" w:rsidP="00C906F8">
      <w:pPr>
        <w:rPr>
          <w:rFonts w:ascii="Times New Roman" w:hAnsi="Times New Roman" w:cs="Times New Roman"/>
          <w:b/>
          <w:sz w:val="28"/>
          <w:szCs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10770ECD" wp14:editId="427F7D74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12" w:rsidRPr="00C50F12" w:rsidRDefault="00C50F12" w:rsidP="00C5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Почему изменился кадастровый номер земельного участка?</w:t>
      </w:r>
    </w:p>
    <w:bookmarkEnd w:id="0"/>
    <w:p w:rsidR="00C50F12" w:rsidRPr="00C906F8" w:rsidRDefault="00C50F12" w:rsidP="00C50F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6F8">
        <w:rPr>
          <w:rFonts w:ascii="Times New Roman" w:hAnsi="Times New Roman" w:cs="Times New Roman"/>
          <w:i/>
          <w:sz w:val="28"/>
          <w:szCs w:val="28"/>
        </w:rPr>
        <w:t xml:space="preserve">Я зарегистрировала своё право собственности на земельный участок в 2005 году. Мне выдали свидетельство о государственной регистрации, в котором был указан кадастровый номер земельного участка 24:11:111111:0222. В 2021 году я решила продать земельный участок и заказала выписку из Единого государственного реестра недвижимости в отношении моего земельного участка, но в ней был указан другой кадастровый номер 24:11:0111111:222. Поясните </w:t>
      </w:r>
      <w:r w:rsidR="00FE7815" w:rsidRPr="00C906F8">
        <w:rPr>
          <w:rFonts w:ascii="Times New Roman" w:hAnsi="Times New Roman" w:cs="Times New Roman"/>
          <w:i/>
          <w:sz w:val="28"/>
          <w:szCs w:val="28"/>
        </w:rPr>
        <w:t>пожалуйста</w:t>
      </w:r>
      <w:r w:rsidRPr="00C906F8">
        <w:rPr>
          <w:rFonts w:ascii="Times New Roman" w:hAnsi="Times New Roman" w:cs="Times New Roman"/>
          <w:i/>
          <w:sz w:val="28"/>
          <w:szCs w:val="28"/>
        </w:rPr>
        <w:t xml:space="preserve">, почему изменился кадастровый номер моего земельного участка и какие могут быть </w:t>
      </w:r>
      <w:r w:rsidR="00FE7815" w:rsidRPr="00C906F8">
        <w:rPr>
          <w:rFonts w:ascii="Times New Roman" w:hAnsi="Times New Roman" w:cs="Times New Roman"/>
          <w:i/>
          <w:sz w:val="28"/>
          <w:szCs w:val="28"/>
        </w:rPr>
        <w:t>последствия</w:t>
      </w:r>
      <w:r w:rsidRPr="00C906F8">
        <w:rPr>
          <w:rFonts w:ascii="Times New Roman" w:hAnsi="Times New Roman" w:cs="Times New Roman"/>
          <w:i/>
          <w:sz w:val="28"/>
          <w:szCs w:val="28"/>
        </w:rPr>
        <w:t xml:space="preserve"> такого изменения?</w:t>
      </w:r>
    </w:p>
    <w:p w:rsidR="00FE7815" w:rsidRDefault="00FE7815" w:rsidP="00C5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06.09.2000 № 660 «Об утверждении правил кадастрового деления территории Российской Федерации и правил присвоения кадастровых номеров земельным участкам» было установлено, что кадастровый номер земельного участка состоит из кадастрового номера кадастрового квартала (</w:t>
      </w:r>
      <w:r w:rsidRPr="00FE78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111111) и номера земельного участка в этом квартале (:0222),</w:t>
      </w:r>
      <w:r w:rsidRPr="00FE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является порядковым номером записи о земельном участке в журнале учета кадастровых номеров.</w:t>
      </w:r>
    </w:p>
    <w:p w:rsidR="00FE7815" w:rsidRDefault="00983DE1" w:rsidP="00C5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</w:t>
      </w:r>
      <w:r w:rsidR="00FE7815">
        <w:rPr>
          <w:rFonts w:ascii="Times New Roman" w:hAnsi="Times New Roman" w:cs="Times New Roman"/>
          <w:sz w:val="28"/>
          <w:szCs w:val="28"/>
        </w:rPr>
        <w:t xml:space="preserve"> закона от 24.07.2007 №221-ФЗ «О государственном кадастре недвижимости»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FE7815">
        <w:rPr>
          <w:rFonts w:ascii="Times New Roman" w:hAnsi="Times New Roman" w:cs="Times New Roman"/>
          <w:sz w:val="28"/>
          <w:szCs w:val="28"/>
        </w:rPr>
        <w:t xml:space="preserve">ребований к подготовке межевого плана, </w:t>
      </w:r>
      <w:r>
        <w:rPr>
          <w:rFonts w:ascii="Times New Roman" w:hAnsi="Times New Roman" w:cs="Times New Roman"/>
          <w:sz w:val="28"/>
          <w:szCs w:val="28"/>
        </w:rPr>
        <w:t>утверждённых</w:t>
      </w:r>
      <w:r w:rsidR="00FE7815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24.11.2008 № 412 «Об утверждении формы межевого плана и требований к его подготовке…» в ранее присвоенных кадастровых номерах земельных участков были удалены ведущие нули в порядковом номере земельного участка (то есть порядковый номер</w:t>
      </w:r>
      <w:r w:rsidR="00C906F8">
        <w:rPr>
          <w:rFonts w:ascii="Times New Roman" w:hAnsi="Times New Roman" w:cs="Times New Roman"/>
          <w:sz w:val="28"/>
          <w:szCs w:val="28"/>
        </w:rPr>
        <w:t xml:space="preserve"> земельного участка изменился с </w:t>
      </w:r>
      <w:r w:rsidR="00C906F8" w:rsidRPr="00C906F8">
        <w:rPr>
          <w:rFonts w:ascii="Times New Roman" w:hAnsi="Times New Roman" w:cs="Times New Roman"/>
          <w:sz w:val="28"/>
          <w:szCs w:val="28"/>
        </w:rPr>
        <w:t>:</w:t>
      </w:r>
      <w:r w:rsidR="00C906F8">
        <w:rPr>
          <w:rFonts w:ascii="Times New Roman" w:hAnsi="Times New Roman" w:cs="Times New Roman"/>
          <w:sz w:val="28"/>
          <w:szCs w:val="28"/>
        </w:rPr>
        <w:t xml:space="preserve">0222 на </w:t>
      </w:r>
      <w:r w:rsidR="00C906F8" w:rsidRPr="00C906F8">
        <w:rPr>
          <w:rFonts w:ascii="Times New Roman" w:hAnsi="Times New Roman" w:cs="Times New Roman"/>
          <w:sz w:val="28"/>
          <w:szCs w:val="28"/>
        </w:rPr>
        <w:t>:</w:t>
      </w:r>
      <w:r w:rsidR="00C906F8">
        <w:rPr>
          <w:rFonts w:ascii="Times New Roman" w:hAnsi="Times New Roman" w:cs="Times New Roman"/>
          <w:sz w:val="28"/>
          <w:szCs w:val="28"/>
        </w:rPr>
        <w:t>222). Кроме того, часть кадастрового номера,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</w:t>
      </w:r>
      <w:r w:rsidR="00C906F8">
        <w:rPr>
          <w:rFonts w:ascii="Times New Roman" w:hAnsi="Times New Roman" w:cs="Times New Roman"/>
          <w:sz w:val="28"/>
          <w:szCs w:val="28"/>
        </w:rPr>
        <w:t xml:space="preserve"> номеру квартала, дополнялась нулями до шести или семи символов, в зависимости от принятого шаблон</w:t>
      </w:r>
      <w:r>
        <w:rPr>
          <w:rFonts w:ascii="Times New Roman" w:hAnsi="Times New Roman" w:cs="Times New Roman"/>
          <w:sz w:val="28"/>
          <w:szCs w:val="28"/>
        </w:rPr>
        <w:t>а в данном кадастровом округе (</w:t>
      </w:r>
      <w:r w:rsidR="00C906F8">
        <w:rPr>
          <w:rFonts w:ascii="Times New Roman" w:hAnsi="Times New Roman" w:cs="Times New Roman"/>
          <w:sz w:val="28"/>
          <w:szCs w:val="28"/>
        </w:rPr>
        <w:t xml:space="preserve">то есть номер кадастрового квартала изменился с </w:t>
      </w:r>
      <w:r w:rsidR="00C906F8" w:rsidRPr="00C906F8">
        <w:rPr>
          <w:rFonts w:ascii="Times New Roman" w:hAnsi="Times New Roman" w:cs="Times New Roman"/>
          <w:sz w:val="28"/>
          <w:szCs w:val="28"/>
        </w:rPr>
        <w:t>:</w:t>
      </w:r>
      <w:r w:rsidR="00C906F8">
        <w:rPr>
          <w:rFonts w:ascii="Times New Roman" w:hAnsi="Times New Roman" w:cs="Times New Roman"/>
          <w:sz w:val="28"/>
          <w:szCs w:val="28"/>
        </w:rPr>
        <w:t xml:space="preserve">111111 на </w:t>
      </w:r>
      <w:r w:rsidR="00C906F8" w:rsidRPr="00C906F8">
        <w:rPr>
          <w:rFonts w:ascii="Times New Roman" w:hAnsi="Times New Roman" w:cs="Times New Roman"/>
          <w:sz w:val="28"/>
          <w:szCs w:val="28"/>
        </w:rPr>
        <w:t>:</w:t>
      </w:r>
      <w:r w:rsidR="00C906F8">
        <w:rPr>
          <w:rFonts w:ascii="Times New Roman" w:hAnsi="Times New Roman" w:cs="Times New Roman"/>
          <w:sz w:val="28"/>
          <w:szCs w:val="28"/>
        </w:rPr>
        <w:t>0111111).</w:t>
      </w:r>
    </w:p>
    <w:p w:rsidR="00C50F12" w:rsidRPr="00C906F8" w:rsidRDefault="00C906F8" w:rsidP="00C5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новый алгоритм указания кадастровых номеров не изменяет значение и структуру кадастрового номера объекта недвижимости. </w:t>
      </w:r>
      <w:r w:rsidR="00983DE1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не влекут за собой изменение либо прекращение ранее зарегистрированных прав на объекты недвижимости.</w:t>
      </w:r>
    </w:p>
    <w:p w:rsidR="00C906F8" w:rsidRDefault="00C50F12" w:rsidP="00C50F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 подготовила Галина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Масалева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заместитель 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</w:t>
      </w:r>
    </w:p>
    <w:p w:rsid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C906F8" w:rsidRP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C906F8" w:rsidRP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C906F8" w:rsidRP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C906F8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C906F8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C906F8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C906F8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C906F8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C906F8" w:rsidRP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C906F8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C906F8" w:rsidRPr="00C906F8" w:rsidRDefault="00C906F8" w:rsidP="00C906F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C906F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404771" w:rsidRDefault="00404771"/>
    <w:sectPr w:rsidR="00404771" w:rsidSect="00C906F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12"/>
    <w:rsid w:val="00404771"/>
    <w:rsid w:val="00983DE1"/>
    <w:rsid w:val="00C50F12"/>
    <w:rsid w:val="00C906F8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E396-7DFF-4493-87DF-87DC8CAB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2021-11-09T03:09:00Z</dcterms:created>
  <dcterms:modified xsi:type="dcterms:W3CDTF">2021-11-09T03:48:00Z</dcterms:modified>
</cp:coreProperties>
</file>