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F7A" w:rsidRDefault="00FF7F7A" w:rsidP="00FF7F7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152BC">
        <w:rPr>
          <w:rFonts w:asciiTheme="majorHAnsi" w:hAnsiTheme="majorHAnsi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03EA473" wp14:editId="6E37AB6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362200" cy="981075"/>
            <wp:effectExtent l="0" t="0" r="0" b="9525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7F7A" w:rsidRPr="00FF7F7A" w:rsidRDefault="00FF7F7A" w:rsidP="00FF7F7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F7F7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«Регуляторная гильотина» трансформирует систему контроля и надзора Росреестра</w:t>
      </w:r>
    </w:p>
    <w:p w:rsidR="00FF7F7A" w:rsidRPr="00FF7F7A" w:rsidRDefault="00FF7F7A" w:rsidP="00FF7F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F7A">
        <w:rPr>
          <w:rFonts w:ascii="Times New Roman" w:eastAsia="Times New Roman" w:hAnsi="Times New Roman" w:cs="Times New Roman"/>
          <w:sz w:val="27"/>
          <w:szCs w:val="27"/>
          <w:lang w:eastAsia="ru-RU"/>
        </w:rPr>
        <w:t>Реформирование контрольно-надзорной деятельности Р</w:t>
      </w:r>
      <w:r w:rsidR="00271DB6">
        <w:rPr>
          <w:rFonts w:ascii="Times New Roman" w:eastAsia="Times New Roman" w:hAnsi="Times New Roman" w:cs="Times New Roman"/>
          <w:sz w:val="27"/>
          <w:szCs w:val="27"/>
          <w:lang w:eastAsia="ru-RU"/>
        </w:rPr>
        <w:t>осреестра назрело</w:t>
      </w:r>
      <w:bookmarkStart w:id="0" w:name="_GoBack"/>
      <w:bookmarkEnd w:id="0"/>
      <w:r w:rsidRPr="00FF7F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давно – за последние годы в отрасли многое изменилось, и часть нормативных актов потеряла свою актуальность, отметила заместитель Председателя Правительства Виктория Абрамченко, комментируя подписанные Президентом федеральные законы: № 247-ФЗ «Об обязательных требованиях в Российской Федерации» и № 248-ФЗ «О государственном контроле (надзоре) и муниципальном контроле в Российской Федерации».</w:t>
      </w:r>
    </w:p>
    <w:p w:rsidR="00FF7F7A" w:rsidRPr="00FF7F7A" w:rsidRDefault="00FF7F7A" w:rsidP="00FF7F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F7A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словам Виктории Абрамченко (слова которой приводит её пресс-служба), ранее возглавлявшей рабочую группу по реализации механизма «регуляторная гильотина» в сфере земли и недвижимости, важно коренным образом пересмотреть действующие отраслевые нормативные правовые акты, просеяв их через сито «регуляторной гильотины», и издать необходимые новые.</w:t>
      </w:r>
    </w:p>
    <w:p w:rsidR="00FF7F7A" w:rsidRPr="00FF7F7A" w:rsidRDefault="00FF7F7A" w:rsidP="00FF7F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F7A">
        <w:rPr>
          <w:rFonts w:ascii="Times New Roman" w:eastAsia="Times New Roman" w:hAnsi="Times New Roman" w:cs="Times New Roman"/>
          <w:sz w:val="27"/>
          <w:szCs w:val="27"/>
          <w:lang w:eastAsia="ru-RU"/>
        </w:rPr>
        <w:t>В частности, предлагается исключить институт федерального государственного надзора в области землеустройства, а также отменить административную ответственность для юридических лиц, не исполнивших обязанность приобрести используемый на праве постоянного пользования земельный участок в собственность или оформить право аренды. Эти предложения связаны с необходимостью актуализации действующего нормативно-правового регулирования.</w:t>
      </w:r>
    </w:p>
    <w:p w:rsidR="00FF7F7A" w:rsidRPr="00FF7F7A" w:rsidRDefault="00FF7F7A" w:rsidP="00FF7F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F7A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итогам проводимой реформы будет полностью трансформировано системное процессуальное регулирование контрольно-надзорной деятельности Росреестра. В частности, предполагается создание и ведение единого реестра видов федерального и регионального государственного контроля (надзора), а также муниципального контроля.</w:t>
      </w:r>
    </w:p>
    <w:p w:rsidR="00FF7F7A" w:rsidRPr="00FF7F7A" w:rsidRDefault="00FF7F7A" w:rsidP="00FF7F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F7A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Сами законы направлены на реализацию механизма «регуляторной гильотины» в рамках проводимой Правительством реформы контрольно-надзорной деятельности и устранение наиболее затратных как для бизнеса, так и для контрольно-надзорных органов проверок.</w:t>
      </w:r>
    </w:p>
    <w:p w:rsidR="00FF7F7A" w:rsidRPr="00FF7F7A" w:rsidRDefault="00FF7F7A" w:rsidP="00FF7F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F7A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Законом «Об обязательных требованиях в Российской Федерации» определена реализация механизма «регуляторной гильотины» – отмена установленных до 1 января 2021 года обязательных требований. </w:t>
      </w:r>
    </w:p>
    <w:p w:rsidR="00FF7F7A" w:rsidRPr="00FF7F7A" w:rsidRDefault="00FF7F7A" w:rsidP="00FF7F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F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Так, в частности, постановлением Правительства от 11 июня 2020 г., признаны утратившими силу с 1 января 2021 года два постановления Правительства, а также отменены положения 23 приказов Минэкономразвития. В них содержатся </w:t>
      </w:r>
      <w:r w:rsidRPr="00FF7F7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обязательные требования, надзор за соблюдением которых осуществляет Росреестр при федеральном государственном надзоре в области геодезии и картографии, лицензирования геодезической и картографической деятельности, лицензионного контроля; надзоре за деятельностью национального объединения СРО кадастровых инженеров, СРО кадастровых инженеров; арбитражных управляющих; оценщиков; электронных площадок.</w:t>
      </w:r>
    </w:p>
    <w:p w:rsidR="00FF7F7A" w:rsidRPr="00FF7F7A" w:rsidRDefault="00FF7F7A" w:rsidP="00FF7F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F7A">
        <w:rPr>
          <w:rFonts w:ascii="Times New Roman" w:eastAsia="Times New Roman" w:hAnsi="Times New Roman" w:cs="Times New Roman"/>
          <w:sz w:val="27"/>
          <w:szCs w:val="27"/>
          <w:lang w:eastAsia="ru-RU"/>
        </w:rPr>
        <w:t>С 1 февраля 2021 г. положения нормативных правовых актов, которыми устанавливаются обязательные требования, будут вступать в силу с 1 марта или с 1 сентября соответствующего года, но не ранее чем по истечении 90 дней после дня официального опубликования. Большинство нормативных правовых актов, содержащих обязательные требования, будут действовать максимум 6 лет со дня вступления в силу.</w:t>
      </w:r>
    </w:p>
    <w:p w:rsidR="00FF7F7A" w:rsidRPr="00FF7F7A" w:rsidRDefault="00FF7F7A" w:rsidP="00FF7F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F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настоящее время Росреестром в рамках установленных полномочий продолжается работа по подготовке проектов нормативных правовых актов взамен отменяемых. </w:t>
      </w:r>
    </w:p>
    <w:p w:rsidR="00B51770" w:rsidRDefault="00B51770"/>
    <w:sectPr w:rsidR="00B51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F7A"/>
    <w:rsid w:val="00271DB6"/>
    <w:rsid w:val="003377B8"/>
    <w:rsid w:val="00B51770"/>
    <w:rsid w:val="00FF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F1B1A-49AB-4E5E-83DE-78283A54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0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8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1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1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1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2</cp:revision>
  <dcterms:created xsi:type="dcterms:W3CDTF">2020-08-04T01:36:00Z</dcterms:created>
  <dcterms:modified xsi:type="dcterms:W3CDTF">2020-08-04T01:39:00Z</dcterms:modified>
</cp:coreProperties>
</file>