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EA" w:rsidRDefault="00A226EA" w:rsidP="00A226EA">
      <w:pPr>
        <w:pStyle w:val="50"/>
        <w:shd w:val="clear" w:color="auto" w:fill="auto"/>
        <w:spacing w:after="320"/>
        <w:ind w:left="1560" w:right="5200"/>
        <w:jc w:val="both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15711334</wp:posOffset>
            </wp:positionH>
            <wp:positionV relativeFrom="paragraph">
              <wp:posOffset>-20382230</wp:posOffset>
            </wp:positionV>
            <wp:extent cx="10193431" cy="181440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64" t="14286" r="50652" b="1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431" cy="18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t xml:space="preserve">     </w:t>
      </w:r>
    </w:p>
    <w:p w:rsidR="00A226EA" w:rsidRPr="00A226EA" w:rsidRDefault="00A226EA" w:rsidP="00A226EA">
      <w:pPr>
        <w:pStyle w:val="50"/>
        <w:shd w:val="clear" w:color="auto" w:fill="auto"/>
        <w:spacing w:after="320"/>
        <w:ind w:left="1985" w:right="708"/>
        <w:jc w:val="center"/>
        <w:rPr>
          <w:b/>
          <w:sz w:val="24"/>
          <w:szCs w:val="24"/>
        </w:rPr>
      </w:pPr>
      <w:r w:rsidRPr="00A226EA">
        <w:rPr>
          <w:b/>
          <w:sz w:val="24"/>
          <w:szCs w:val="24"/>
        </w:rPr>
        <w:t>О предоставлении услуги по консультированию  заинтересованных граждан</w:t>
      </w:r>
    </w:p>
    <w:p w:rsidR="00A226EA" w:rsidRDefault="00A226EA" w:rsidP="00A226EA">
      <w:pPr>
        <w:pStyle w:val="1"/>
        <w:shd w:val="clear" w:color="auto" w:fill="auto"/>
        <w:spacing w:after="263" w:line="280" w:lineRule="exact"/>
        <w:ind w:left="1560" w:right="465"/>
        <w:jc w:val="left"/>
      </w:pPr>
      <w:r>
        <w:t xml:space="preserve">                                                   Уважаемые коллеги!</w:t>
      </w:r>
    </w:p>
    <w:p w:rsidR="00A226EA" w:rsidRPr="00A226EA" w:rsidRDefault="00A226EA" w:rsidP="00A226EA">
      <w:pPr>
        <w:pStyle w:val="1"/>
        <w:shd w:val="clear" w:color="auto" w:fill="auto"/>
        <w:tabs>
          <w:tab w:val="left" w:pos="3904"/>
        </w:tabs>
        <w:spacing w:after="0" w:line="322" w:lineRule="exact"/>
        <w:ind w:left="1560" w:right="606" w:firstLine="580"/>
        <w:jc w:val="both"/>
      </w:pPr>
      <w:r w:rsidRPr="00A226EA">
        <w:t>В целях информирования населения, а также, в том числе, повышения качества оказания</w:t>
      </w:r>
      <w:r w:rsidRPr="00A226EA">
        <w:tab/>
        <w:t>государственных услуг в сфере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/>
        <w:jc w:val="both"/>
      </w:pPr>
      <w:r w:rsidRPr="00A226EA">
        <w:t xml:space="preserve">государственного кадастрового учета недвижимого имущества и (или) регистрации прав на него, филиал ФГБУ «ФКП </w:t>
      </w:r>
      <w:proofErr w:type="spellStart"/>
      <w:r w:rsidRPr="00A226EA">
        <w:t>Росреестра</w:t>
      </w:r>
      <w:proofErr w:type="spellEnd"/>
      <w:r w:rsidRPr="00A226EA">
        <w:t>» по Красноярскому краю (далее - Филиал) уведомляет о следующем.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580"/>
        <w:jc w:val="both"/>
      </w:pPr>
      <w:r w:rsidRPr="00A226EA">
        <w:t>Начиная с 2000 года, Филиал осуществляет свою деятельность, связанную исключительно с объектами недвижимого имущества. За это время в ее стенах сформировалась команда знающих свое дело специалистов, прекрасно ориентирующихся в любых вопросах, касающихся земельных участков, домов, квартир и других объектов недвижимости.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580"/>
        <w:jc w:val="both"/>
      </w:pPr>
      <w:r w:rsidRPr="00A226EA">
        <w:t>Любому заинтересованному лицу здесь может быть оказана квалифицированная помощь в виде консультации или подготовки договора.</w:t>
      </w:r>
    </w:p>
    <w:p w:rsidR="00A226EA" w:rsidRPr="00A226EA" w:rsidRDefault="00A226EA" w:rsidP="00A226EA">
      <w:pPr>
        <w:pStyle w:val="1"/>
        <w:shd w:val="clear" w:color="auto" w:fill="auto"/>
        <w:spacing w:after="0" w:line="341" w:lineRule="exact"/>
        <w:ind w:left="1560" w:right="606" w:firstLine="580"/>
        <w:jc w:val="both"/>
      </w:pPr>
      <w:proofErr w:type="gramStart"/>
      <w:r w:rsidRPr="00A226EA">
        <w:t>В рамках оказания вышеперечисленных услуг Филиал готов предоставить исчерпывающую информацию по вопросам, связанным с подготовкой документов, необходимых для внесения в Единый государственный реестр недвижимости (далее - ЕГРН) сведений об объектах недвижимости, а также дать разъяснения по выявленным проблемам и по документам, подготовленным для проведения государственного кадастрового учета либо для внесения в ЕГРН сведений о территориальных зонах, границах, сервитутов, и предложить пути</w:t>
      </w:r>
      <w:proofErr w:type="gramEnd"/>
      <w:r w:rsidRPr="00A226EA">
        <w:t xml:space="preserve"> их решения. 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840"/>
        <w:jc w:val="left"/>
      </w:pPr>
      <w:r w:rsidRPr="00A226EA">
        <w:t xml:space="preserve">Мы гарантируем качество предоставляемых </w:t>
      </w:r>
      <w:proofErr w:type="gramStart"/>
      <w:r w:rsidRPr="00A226EA">
        <w:t>услуг</w:t>
      </w:r>
      <w:proofErr w:type="gramEnd"/>
      <w:r w:rsidRPr="00A226EA">
        <w:t xml:space="preserve"> поскольку консультации гут оказываться несколькими сотрудниками, владеющими специальными •знаниями в данной области.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600"/>
        <w:jc w:val="both"/>
      </w:pPr>
      <w:r w:rsidRPr="00A226EA">
        <w:t>Консультация по составу пакета документов для составления договоров (без составления договора) стоит 500 рублей.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600"/>
        <w:jc w:val="both"/>
      </w:pPr>
      <w:r w:rsidRPr="00A226EA">
        <w:t>Стоимость подготовки договоров - от 670 рублей (между физическими лицами) до 1120 рублей (между юридическими лицами).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600"/>
        <w:jc w:val="both"/>
      </w:pPr>
      <w:r w:rsidRPr="00A226EA">
        <w:t>Устная консультация, связанная с оборотом объектов недвижимости оценивается в 920 рублей, устная консультация с письменной резолюцией - 1 330 рублей.</w:t>
      </w:r>
    </w:p>
    <w:p w:rsidR="00A226EA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600"/>
        <w:jc w:val="both"/>
      </w:pPr>
      <w:r w:rsidRPr="00A226EA">
        <w:t>Вместе с тем, стоит отметить, что для лиц, воспользовавшихся услугами Филиала, будет предоставлена возможность одновременной подачи документов.</w:t>
      </w:r>
    </w:p>
    <w:p w:rsidR="00E42892" w:rsidRPr="00A226EA" w:rsidRDefault="00A226EA" w:rsidP="00A226EA">
      <w:pPr>
        <w:pStyle w:val="1"/>
        <w:shd w:val="clear" w:color="auto" w:fill="auto"/>
        <w:spacing w:after="0" w:line="322" w:lineRule="exact"/>
        <w:ind w:left="1560" w:right="606" w:firstLine="600"/>
        <w:jc w:val="both"/>
        <w:sectPr w:rsidR="00E42892" w:rsidRPr="00A226EA" w:rsidSect="00A226EA">
          <w:headerReference w:type="default" r:id="rId7"/>
          <w:type w:val="continuous"/>
          <w:pgSz w:w="11905" w:h="16837"/>
          <w:pgMar w:top="0" w:right="565" w:bottom="0" w:left="0" w:header="0" w:footer="3" w:gutter="0"/>
          <w:cols w:space="720"/>
          <w:noEndnote/>
          <w:docGrid w:linePitch="360"/>
        </w:sectPr>
      </w:pPr>
      <w:r w:rsidRPr="00A226EA">
        <w:t xml:space="preserve">Получить дополнительную информацию, а также оформить заявку на оказание консультационных услуг можно </w:t>
      </w:r>
      <w:proofErr w:type="gramStart"/>
      <w:r w:rsidRPr="00A226EA">
        <w:t>по</w:t>
      </w:r>
      <w:proofErr w:type="gramEnd"/>
      <w:r w:rsidRPr="00A226EA">
        <w:t xml:space="preserve"> тел. (391)228-66-70 (</w:t>
      </w:r>
      <w:proofErr w:type="spellStart"/>
      <w:r w:rsidRPr="00A226EA">
        <w:t>доб</w:t>
      </w:r>
      <w:proofErr w:type="spellEnd"/>
      <w:r w:rsidRPr="00A226EA">
        <w:t xml:space="preserve">. 2225), </w:t>
      </w:r>
      <w:r w:rsidRPr="00A226EA">
        <w:rPr>
          <w:lang w:val="en-US"/>
        </w:rPr>
        <w:t>e</w:t>
      </w:r>
      <w:r w:rsidRPr="00A226EA">
        <w:t>-</w:t>
      </w:r>
      <w:proofErr w:type="spellStart"/>
      <w:r w:rsidRPr="00A226EA">
        <w:rPr>
          <w:lang w:val="en-US"/>
        </w:rPr>
        <w:t>rnail</w:t>
      </w:r>
      <w:proofErr w:type="spellEnd"/>
      <w:r w:rsidRPr="00A226EA">
        <w:t xml:space="preserve">: </w:t>
      </w:r>
      <w:hyperlink r:id="rId8" w:history="1">
        <w:r w:rsidRPr="00A226EA">
          <w:rPr>
            <w:rStyle w:val="a3"/>
            <w:lang w:val="en-US"/>
          </w:rPr>
          <w:t>dogovor</w:t>
        </w:r>
        <w:r w:rsidRPr="00A226EA">
          <w:rPr>
            <w:rStyle w:val="a3"/>
          </w:rPr>
          <w:t>@24.</w:t>
        </w:r>
        <w:r w:rsidRPr="00A226EA">
          <w:rPr>
            <w:rStyle w:val="a3"/>
            <w:lang w:val="en-US"/>
          </w:rPr>
          <w:t>kadastr</w:t>
        </w:r>
        <w:r w:rsidRPr="00A226EA">
          <w:rPr>
            <w:rStyle w:val="a3"/>
          </w:rPr>
          <w:t>.</w:t>
        </w:r>
        <w:r w:rsidRPr="00A226EA">
          <w:rPr>
            <w:rStyle w:val="a3"/>
            <w:lang w:val="en-US"/>
          </w:rPr>
          <w:t>ru</w:t>
        </w:r>
      </w:hyperlink>
      <w:r w:rsidRPr="00A226EA">
        <w:t>.</w:t>
      </w:r>
    </w:p>
    <w:p w:rsidR="00A226EA" w:rsidRDefault="00A226EA" w:rsidP="00A226EA">
      <w:pPr>
        <w:pStyle w:val="50"/>
        <w:shd w:val="clear" w:color="auto" w:fill="auto"/>
        <w:spacing w:after="320"/>
        <w:ind w:right="5200"/>
        <w:jc w:val="both"/>
      </w:pPr>
      <w:r>
        <w:rPr>
          <w:b/>
        </w:rPr>
        <w:lastRenderedPageBreak/>
        <w:t xml:space="preserve">                                                                              </w:t>
      </w:r>
    </w:p>
    <w:p w:rsidR="00A226EA" w:rsidRDefault="00A226EA" w:rsidP="001E37EE">
      <w:pPr>
        <w:pStyle w:val="1"/>
        <w:shd w:val="clear" w:color="auto" w:fill="auto"/>
        <w:spacing w:after="0" w:line="322" w:lineRule="exact"/>
        <w:ind w:left="40" w:right="606" w:firstLine="600"/>
        <w:jc w:val="both"/>
      </w:pPr>
    </w:p>
    <w:sectPr w:rsidR="00A226EA" w:rsidSect="00A226EA">
      <w:pgSz w:w="11905" w:h="16837"/>
      <w:pgMar w:top="1105" w:right="1465" w:bottom="774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DA" w:rsidRDefault="00D608DA" w:rsidP="00E42892">
      <w:r>
        <w:separator/>
      </w:r>
    </w:p>
  </w:endnote>
  <w:endnote w:type="continuationSeparator" w:id="0">
    <w:p w:rsidR="00D608DA" w:rsidRDefault="00D608DA" w:rsidP="00E4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DA" w:rsidRDefault="00D608DA"/>
  </w:footnote>
  <w:footnote w:type="continuationSeparator" w:id="0">
    <w:p w:rsidR="00D608DA" w:rsidRDefault="00D608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EA" w:rsidRDefault="00A226EA" w:rsidP="00A226EA">
    <w:pPr>
      <w:pStyle w:val="a7"/>
      <w:ind w:left="851" w:right="18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2892"/>
    <w:rsid w:val="001E37EE"/>
    <w:rsid w:val="002C0195"/>
    <w:rsid w:val="00392FBB"/>
    <w:rsid w:val="005B5AE4"/>
    <w:rsid w:val="006037E1"/>
    <w:rsid w:val="0077151B"/>
    <w:rsid w:val="00A226EA"/>
    <w:rsid w:val="00D608DA"/>
    <w:rsid w:val="00E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8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89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42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1"/>
      <w:szCs w:val="61"/>
    </w:rPr>
  </w:style>
  <w:style w:type="character" w:customStyle="1" w:styleId="a4">
    <w:name w:val="Основной текст_"/>
    <w:basedOn w:val="a0"/>
    <w:link w:val="1"/>
    <w:rsid w:val="00E42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E42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rsid w:val="00E42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pt">
    <w:name w:val="Основной текст (3) + 7 pt;Полужирный"/>
    <w:basedOn w:val="3"/>
    <w:rsid w:val="00E42892"/>
    <w:rPr>
      <w:b/>
      <w:bCs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sid w:val="00E428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37"/>
      <w:szCs w:val="37"/>
    </w:rPr>
  </w:style>
  <w:style w:type="character" w:customStyle="1" w:styleId="5">
    <w:name w:val="Основной текст (5)_"/>
    <w:basedOn w:val="a0"/>
    <w:link w:val="50"/>
    <w:rsid w:val="00E42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rsid w:val="00E42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1"/>
      <w:szCs w:val="61"/>
    </w:rPr>
  </w:style>
  <w:style w:type="paragraph" w:customStyle="1" w:styleId="1">
    <w:name w:val="Основной текст1"/>
    <w:basedOn w:val="a"/>
    <w:link w:val="a4"/>
    <w:rsid w:val="00E42892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42892"/>
    <w:pPr>
      <w:shd w:val="clear" w:color="auto" w:fill="FFFFFF"/>
      <w:spacing w:before="360" w:after="120" w:line="14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rsid w:val="00E42892"/>
    <w:pPr>
      <w:shd w:val="clear" w:color="auto" w:fill="FFFFFF"/>
      <w:spacing w:before="120" w:after="300" w:line="17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E42892"/>
    <w:pPr>
      <w:shd w:val="clear" w:color="auto" w:fill="FFFFFF"/>
      <w:spacing w:before="300" w:after="300" w:line="0" w:lineRule="atLeast"/>
      <w:outlineLvl w:val="0"/>
    </w:pPr>
    <w:rPr>
      <w:rFonts w:ascii="Tahoma" w:eastAsia="Tahoma" w:hAnsi="Tahoma" w:cs="Tahoma"/>
      <w:i/>
      <w:iCs/>
      <w:spacing w:val="-30"/>
      <w:sz w:val="37"/>
      <w:szCs w:val="37"/>
    </w:rPr>
  </w:style>
  <w:style w:type="paragraph" w:customStyle="1" w:styleId="50">
    <w:name w:val="Основной текст (5)"/>
    <w:basedOn w:val="a"/>
    <w:link w:val="5"/>
    <w:rsid w:val="00E42892"/>
    <w:pPr>
      <w:shd w:val="clear" w:color="auto" w:fill="FFFFFF"/>
      <w:spacing w:after="3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A22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EA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22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6E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22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6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24.kadastr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1</cp:lastModifiedBy>
  <cp:revision>4</cp:revision>
  <dcterms:created xsi:type="dcterms:W3CDTF">2020-06-10T07:31:00Z</dcterms:created>
  <dcterms:modified xsi:type="dcterms:W3CDTF">2020-06-18T06:23:00Z</dcterms:modified>
</cp:coreProperties>
</file>