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45DD0" w:rsidRPr="00345DD0" w:rsidRDefault="00345DD0" w:rsidP="00345DD0">
      <w:pPr>
        <w:jc w:val="both"/>
        <w:rPr>
          <w:rFonts w:ascii="Segoe UI" w:hAnsi="Segoe UI"/>
          <w:color w:val="0F243E"/>
          <w:sz w:val="28"/>
          <w:szCs w:val="28"/>
        </w:rPr>
      </w:pPr>
    </w:p>
    <w:p w:rsidR="00A62EC3" w:rsidRDefault="00A62EC3" w:rsidP="00A62EC3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A62EC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Причины отсутствия сведений о кадастровой стоимости</w:t>
      </w:r>
    </w:p>
    <w:p w:rsidR="00A62EC3" w:rsidRPr="00A62EC3" w:rsidRDefault="00A62EC3" w:rsidP="00A62EC3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62EC3" w:rsidRPr="00A62EC3" w:rsidRDefault="00A62EC3" w:rsidP="00A62EC3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A62EC3">
        <w:rPr>
          <w:rFonts w:ascii="Segoe UI" w:hAnsi="Segoe UI" w:cs="Segoe U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9949F63" wp14:editId="45B361F2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3072130" cy="1727835"/>
            <wp:effectExtent l="0" t="0" r="0" b="5715"/>
            <wp:wrapSquare wrapText="bothSides"/>
            <wp:docPr id="2" name="Рисунок 2" descr="https://urist-bogatyr.ru/wp-content/uploads/2018/10/os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ist-bogatyr.ru/wp-content/uploads/2018/10/osp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EC3">
        <w:rPr>
          <w:rFonts w:ascii="Segoe UI" w:hAnsi="Segoe UI" w:cs="Segoe UI"/>
          <w:noProof/>
          <w:color w:val="000000"/>
          <w:lang w:eastAsia="ru-RU"/>
        </w:rPr>
        <w:t>Кадастровая оценка является важным аспектом в обеспечении гражданского оборота объектов недвижимости. При этом важно понимать, что кадастровая стоимость необходима не для сделок между собственниками и покупателями недвижимого имущества, а для таких целей как: налогообложение объектов недвижимости; определение выкупной цены при выкупе объектов, находящихся в государственной или муниципальной собственности; для начисления арендной платы. Кроме того, кадастровая стоимость может применяться в качестве стоимости наследуемого имущества при определении размера государственной пошлины за выдачу свидетельства о праве на наследство.</w:t>
      </w:r>
    </w:p>
    <w:p w:rsidR="00A62EC3" w:rsidRPr="00A62EC3" w:rsidRDefault="00A62EC3" w:rsidP="00A62EC3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A62EC3">
        <w:rPr>
          <w:rFonts w:ascii="Segoe UI" w:hAnsi="Segoe UI" w:cs="Segoe UI"/>
          <w:noProof/>
          <w:color w:val="000000"/>
          <w:lang w:eastAsia="ru-RU"/>
        </w:rPr>
        <w:t>Под кадастровой стоимостью понимается стоимость, установленная в результате проведения кадастровой оценки объектов недвижимости или в результате рассмотрения споров о результатах определения кадастровой стоимости либо определенная в случае осуществления кадастрового учета недвижимого имущества.</w:t>
      </w:r>
    </w:p>
    <w:p w:rsidR="00A62EC3" w:rsidRPr="00A62EC3" w:rsidRDefault="00A62EC3" w:rsidP="00A62EC3">
      <w:pPr>
        <w:ind w:firstLine="708"/>
        <w:contextualSpacing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A62EC3">
        <w:rPr>
          <w:rFonts w:ascii="Segoe UI" w:hAnsi="Segoe UI" w:cs="Segoe UI"/>
          <w:noProof/>
          <w:color w:val="000000"/>
          <w:lang w:eastAsia="ru-RU"/>
        </w:rPr>
        <w:t>В настоящее время полномочиями по определению кадастровой стоимости вновь учтенных объектов недвижимости, ранее учтенных объектов недвижимости при включении сведений о них в реестр недвижимости, а также объектов, в отношении которых произошло изменение их количественных и качественных характеристик наделена Кадастровая палата по Красноярскому краю.</w:t>
      </w:r>
    </w:p>
    <w:p w:rsidR="00A62EC3" w:rsidRPr="00A62EC3" w:rsidRDefault="00A62EC3" w:rsidP="00A62EC3">
      <w:pPr>
        <w:ind w:firstLine="708"/>
        <w:contextualSpacing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proofErr w:type="gramStart"/>
      <w:r w:rsidRPr="00A62EC3">
        <w:rPr>
          <w:rFonts w:ascii="Segoe UI" w:hAnsi="Segoe UI" w:cs="Segoe UI"/>
          <w:noProof/>
          <w:color w:val="000000"/>
          <w:lang w:eastAsia="ru-RU"/>
        </w:rPr>
        <w:t>Вместе с тем нередки случаи отсутствия сведений о кадастровой стоимости в реестре недвижимости, причиной чему может быть отсутствие характеристик, влияющих на определение кадастровой стоимости объектов недвижимости (категории, вида разрешенного использования, площади для земельных участков и назначения, площади для объектов капитального строительства, а также степени готовности объекта незавершенного строительства), удельных показателей кадастровой стоимости, утвержденных в ходе государственной кадастровой оценки.</w:t>
      </w:r>
      <w:proofErr w:type="gramEnd"/>
    </w:p>
    <w:p w:rsidR="00A62EC3" w:rsidRPr="00A62EC3" w:rsidRDefault="00A62EC3" w:rsidP="00A62EC3">
      <w:pPr>
        <w:ind w:firstLine="708"/>
        <w:contextualSpacing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A62EC3">
        <w:rPr>
          <w:rFonts w:ascii="Segoe UI" w:hAnsi="Segoe UI" w:cs="Segoe UI"/>
          <w:noProof/>
          <w:color w:val="000000"/>
          <w:lang w:eastAsia="ru-RU"/>
        </w:rPr>
        <w:t>Кроме того, законодательством не предусмотрено определение кадастровой стоимости сооружений, в связи с чем определить кадастровую стоимость данного объекта недвижимости при постановке на кадастровый учет или при учете изменений их количественных и качественных характеристик не представляется возможным. При этом внесение в реестр недвижимости сведений о кадастровой стоимости сооружений, возможно в рамках работ по очередной государственной кадастровой оценке.</w:t>
      </w:r>
    </w:p>
    <w:p w:rsidR="00A62EC3" w:rsidRPr="00A62EC3" w:rsidRDefault="00A62EC3" w:rsidP="00A62EC3">
      <w:pPr>
        <w:contextualSpacing/>
        <w:jc w:val="both"/>
        <w:outlineLvl w:val="0"/>
        <w:rPr>
          <w:rFonts w:ascii="Segoe UI" w:hAnsi="Segoe UI" w:cs="Segoe UI"/>
          <w:color w:val="000000"/>
          <w:lang w:eastAsia="ru-RU"/>
        </w:rPr>
      </w:pPr>
    </w:p>
    <w:p w:rsidR="00434235" w:rsidRPr="00A62EC3" w:rsidRDefault="00434235" w:rsidP="00A62EC3">
      <w:pPr>
        <w:ind w:firstLine="708"/>
        <w:jc w:val="both"/>
        <w:rPr>
          <w:rFonts w:ascii="Segoe UI" w:hAnsi="Segoe UI" w:cs="Segoe UI"/>
        </w:rPr>
      </w:pPr>
    </w:p>
    <w:sectPr w:rsidR="00434235" w:rsidRPr="00A62EC3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E582D">
      <w:rPr>
        <w:noProof/>
        <w:sz w:val="16"/>
        <w:szCs w:val="16"/>
      </w:rPr>
      <w:t>24.04.2019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E582D">
      <w:rPr>
        <w:noProof/>
        <w:sz w:val="16"/>
        <w:szCs w:val="16"/>
      </w:rPr>
      <w:t>11:50:35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7E582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7E582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836C-0D4F-4744-B7F0-4D98A165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2019-04-24T04:50:00Z</cp:lastPrinted>
  <dcterms:created xsi:type="dcterms:W3CDTF">2019-04-24T04:37:00Z</dcterms:created>
  <dcterms:modified xsi:type="dcterms:W3CDTF">2019-04-24T04:50:00Z</dcterms:modified>
</cp:coreProperties>
</file>