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C81DD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85BDD" w:rsidRDefault="00A85BDD" w:rsidP="00A85BD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A85BD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Какие участки отображаются на Публичной кадастровой карте </w:t>
      </w:r>
    </w:p>
    <w:bookmarkEnd w:id="0"/>
    <w:p w:rsidR="00A85BDD" w:rsidRPr="00A85BDD" w:rsidRDefault="00A85BDD" w:rsidP="00A85BD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eastAsia="Calibri"/>
          <w:noProof/>
          <w:sz w:val="28"/>
          <w:szCs w:val="28"/>
          <w:lang w:eastAsia="ru-RU"/>
        </w:rPr>
        <w:t xml:space="preserve"> </w:t>
      </w: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-4445</wp:posOffset>
            </wp:positionV>
            <wp:extent cx="3426460" cy="204216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BDD">
        <w:rPr>
          <w:rFonts w:eastAsia="Calibri"/>
          <w:noProof/>
          <w:sz w:val="28"/>
          <w:szCs w:val="28"/>
          <w:lang w:eastAsia="ru-RU"/>
        </w:rPr>
        <w:tab/>
      </w:r>
      <w:r w:rsidRPr="00A85BDD">
        <w:rPr>
          <w:rFonts w:ascii="Segoe UI" w:eastAsia="Calibri" w:hAnsi="Segoe UI" w:cs="Segoe UI"/>
          <w:noProof/>
          <w:lang w:eastAsia="ru-RU"/>
        </w:rPr>
        <w:t>Достаточно часто сотрудники Кадастровой палаты по Красноярскому краю слышат вопросы граждан, которые касаются функционирования Публичной кадастровой карты (ПКК). Как правило, эти вопросы связаны с отсутствием на указнном ресурсе границ земельного участка, при этом сведения об объекте вненсены в Единый государственный реестр недвижимости (ЕГРН).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 xml:space="preserve">         В большинстве случаев такая ситуация возникает, когда границы земельных участков не установлены и отсутствуют в ЕГРН. Для того, что бы границы участка  отображались на ПКК необходимо пройти процедуру межевания. Для этого необходимо обратиться к кадастровому инженеру. После выполнения кадастровым инженером работ правообладателю необходимо подать заявление о кадастровом учете и приложить подготовленный межевой план.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ab/>
        <w:t xml:space="preserve">По итогам кадастрового учета сведения о границах будут внесены в ЕГРН и найдут своё отображение на ПКК. Однако следует отметить, что увидеть на ПКК свой участок правообладатель может не сразу, а по мере обновления информации на данном ресурсе. В такой ситуации не следует паниковать, к тому же нужно учитывать, что ПКК – это справочно-информационный ресурс, сведения которого не являются официальными. 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ab/>
        <w:t>При заключении сделок с объектом недвижимости следует доверять единственному документу, имеющему официальную силу – выписке из ЕГРН. Сведения ЕГРН в виде выписки можно запросить, обратившись в офис МФЦ «Мои документы» или подав соответстующее обращение посредством официального сайта Росреестра rosreestr.ru.</w:t>
      </w:r>
    </w:p>
    <w:p w:rsidR="00A85BDD" w:rsidRPr="00A85BDD" w:rsidRDefault="00A85BDD" w:rsidP="00A85BDD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A85BDD">
        <w:rPr>
          <w:rFonts w:ascii="Segoe UI" w:eastAsia="Calibri" w:hAnsi="Segoe UI" w:cs="Segoe UI"/>
          <w:noProof/>
          <w:lang w:eastAsia="ru-RU"/>
        </w:rPr>
        <w:t xml:space="preserve">         По вопросам, возникающим в работе с Публичной кадастровой картой, или с целью получения справочной информации заинтересованное лицо может обратиться в ведомственный центр телефонного обслуживания (ВЦТО) Росреестра по Единому многоканальному бесплатному номеру: 8-800-100-34-34.</w:t>
      </w:r>
    </w:p>
    <w:p w:rsidR="00434235" w:rsidRPr="00A85BDD" w:rsidRDefault="00434235" w:rsidP="00A85BD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sectPr w:rsidR="00434235" w:rsidRPr="00A85BDD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85BDD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85BDD">
      <w:rPr>
        <w:noProof/>
        <w:sz w:val="16"/>
        <w:szCs w:val="16"/>
      </w:rPr>
      <w:t>15:15:21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A85BD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A85BD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0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473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A67AB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5BDD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D0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90F5-5173-4E3E-A67F-36EAE3D6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2019-05-23T08:15:00Z</cp:lastPrinted>
  <dcterms:created xsi:type="dcterms:W3CDTF">2019-05-23T08:13:00Z</dcterms:created>
  <dcterms:modified xsi:type="dcterms:W3CDTF">2019-05-23T08:15:00Z</dcterms:modified>
</cp:coreProperties>
</file>