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9C01E9" w:rsidRPr="009C01E9" w:rsidRDefault="009C01E9" w:rsidP="009C01E9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9C01E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Лекцию для кадастровых инженеров и других заинтересованных лиц проведет Кадастровая палата по Красноярскому краю 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B92116" wp14:editId="0E372E60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658745" cy="1877695"/>
            <wp:effectExtent l="0" t="0" r="8255" b="8255"/>
            <wp:wrapSquare wrapText="bothSides"/>
            <wp:docPr id="2" name="Рисунок 2" descr="http://www.sportedu.by/wp-content/uploads/2016/12/train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edu.by/wp-content/uploads/2016/12/training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lang w:eastAsia="ru-RU"/>
        </w:rPr>
        <w:t xml:space="preserve"> </w:t>
      </w:r>
      <w:r w:rsidRPr="009C01E9">
        <w:rPr>
          <w:rFonts w:ascii="Segoe UI" w:hAnsi="Segoe UI" w:cs="Segoe UI"/>
          <w:noProof/>
          <w:lang w:eastAsia="ru-RU"/>
        </w:rPr>
        <w:t>Кадастровая палата по Красноярскому краю доводит до сведения кадастровых инженеров и других заинтересованных лиц информацию о проведении платной лекции, в ходе которой будут рассмотрены следующие темы: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- Отличие сведений, содержащихся в выписках ЕГРН;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- Публичный сервитут. Требования к графическому описанию местоположения границ и формату электронного документа;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- Исправление технических и реестровых ошибок в ЕГРН в указании расположения объектов недвижимости в пределах земельных участков;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- Актуальные вопросы кадастрового учета объектов капитального строительства;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- Случаи применения части 2 статьи 43 Федерального закона                                  «О государственной регистрации недвижимости» при уточнении части границы смежного земельного участка.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Лекция начнется в 10:00 часов 19 апреля 2019 года в Кадастровой палате по Красноярскому краю по адресу: г. Красноярск, ул. Петра Подзолкова, 3.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 xml:space="preserve">Заявки на участие в мероприятии следует направлять на электронный адрес </w:t>
      </w:r>
      <w:r w:rsidRPr="009C01E9">
        <w:rPr>
          <w:rFonts w:ascii="Segoe UI" w:hAnsi="Segoe UI" w:cs="Segoe UI"/>
          <w:noProof/>
          <w:u w:val="single"/>
          <w:lang w:eastAsia="ru-RU"/>
        </w:rPr>
        <w:t>dogovor@24.kadastr.ru</w:t>
      </w:r>
      <w:r w:rsidRPr="009C01E9">
        <w:rPr>
          <w:rFonts w:ascii="Segoe UI" w:hAnsi="Segoe UI" w:cs="Segoe UI"/>
          <w:noProof/>
          <w:lang w:eastAsia="ru-RU"/>
        </w:rPr>
        <w:t xml:space="preserve"> до 16 апреля 2019 года.</w:t>
      </w:r>
    </w:p>
    <w:p w:rsidR="009C01E9" w:rsidRPr="009C01E9" w:rsidRDefault="009C01E9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1E9">
        <w:rPr>
          <w:rFonts w:ascii="Segoe UI" w:hAnsi="Segoe UI" w:cs="Segoe UI"/>
          <w:noProof/>
          <w:lang w:eastAsia="ru-RU"/>
        </w:rPr>
        <w:t>Получить более подробную информацию, касающуюся проведения лекции можно обратившись по телефону 8 (391) 202-69-40 (доб. 2225).</w:t>
      </w:r>
    </w:p>
    <w:p w:rsidR="00434235" w:rsidRPr="00BA7311" w:rsidRDefault="00434235" w:rsidP="009C01E9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BA7311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55AFD">
      <w:rPr>
        <w:noProof/>
        <w:sz w:val="16"/>
        <w:szCs w:val="16"/>
      </w:rPr>
      <w:t>09.04.2019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55AFD">
      <w:rPr>
        <w:noProof/>
        <w:sz w:val="16"/>
        <w:szCs w:val="16"/>
      </w:rPr>
      <w:t>8:41:57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55AF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55AF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22765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55AFD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1C9B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5B43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C01E9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6A6B-BA63-485A-9F7B-CFCF5576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2019-04-09T01:41:00Z</cp:lastPrinted>
  <dcterms:created xsi:type="dcterms:W3CDTF">2019-04-04T04:59:00Z</dcterms:created>
  <dcterms:modified xsi:type="dcterms:W3CDTF">2019-04-09T01:41:00Z</dcterms:modified>
</cp:coreProperties>
</file>