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66392F" w:rsidRPr="0066392F" w:rsidRDefault="0066392F" w:rsidP="008E36D4">
      <w:pPr>
        <w:suppressAutoHyphens w:val="0"/>
        <w:autoSpaceDE w:val="0"/>
        <w:autoSpaceDN w:val="0"/>
        <w:adjustRightInd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8E36D4" w:rsidRPr="008E36D4" w:rsidRDefault="008E36D4" w:rsidP="008E36D4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8E36D4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Без кадастрового учета сделку зарегистрировать не получится</w:t>
      </w:r>
    </w:p>
    <w:p w:rsidR="008E36D4" w:rsidRPr="008E36D4" w:rsidRDefault="008E36D4" w:rsidP="008E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ajorEastAsia"/>
          <w:bCs/>
          <w:color w:val="000000" w:themeColor="text1"/>
          <w:sz w:val="26"/>
          <w:szCs w:val="26"/>
        </w:rPr>
      </w:pPr>
    </w:p>
    <w:p w:rsidR="008E36D4" w:rsidRPr="008E36D4" w:rsidRDefault="008E36D4" w:rsidP="008E36D4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eastAsiaTheme="majorEastAsia" w:hAnsi="Segoe UI" w:cs="Segoe UI"/>
          <w:bCs/>
          <w:color w:val="000000" w:themeColor="text1"/>
        </w:rPr>
      </w:pPr>
      <w:r w:rsidRPr="008E36D4">
        <w:rPr>
          <w:rFonts w:ascii="Segoe UI" w:eastAsiaTheme="majorEastAsia" w:hAnsi="Segoe UI" w:cs="Segoe UI"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 wp14:anchorId="654D9999" wp14:editId="6D0A6BB4">
            <wp:simplePos x="0" y="0"/>
            <wp:positionH relativeFrom="column">
              <wp:posOffset>3810</wp:posOffset>
            </wp:positionH>
            <wp:positionV relativeFrom="paragraph">
              <wp:posOffset>16510</wp:posOffset>
            </wp:positionV>
            <wp:extent cx="2990850" cy="1684655"/>
            <wp:effectExtent l="0" t="0" r="0" b="0"/>
            <wp:wrapSquare wrapText="bothSides"/>
            <wp:docPr id="1" name="Рисунок 1" descr="C:\Users\Vlad\Desktop\ВСЕ\Новая папка (2)\учет и регист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ВСЕ\Новая папка (2)\учет и регистрац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6D4">
        <w:rPr>
          <w:rFonts w:ascii="Segoe UI" w:eastAsiaTheme="majorEastAsia" w:hAnsi="Segoe UI" w:cs="Segoe UI"/>
          <w:bCs/>
          <w:color w:val="000000" w:themeColor="text1"/>
        </w:rPr>
        <w:t xml:space="preserve">По состоянию на начало сентября 2018 года на территории Красноярского края на кадастровом учете состоит </w:t>
      </w:r>
      <w:r w:rsidRPr="008E36D4">
        <w:rPr>
          <w:rFonts w:ascii="Segoe UI" w:eastAsiaTheme="majorEastAsia" w:hAnsi="Segoe UI" w:cs="Segoe UI"/>
          <w:bCs/>
        </w:rPr>
        <w:t>около 3 млн. 700 тыс.</w:t>
      </w:r>
      <w:r w:rsidRPr="008E36D4">
        <w:rPr>
          <w:rFonts w:ascii="Segoe UI" w:eastAsiaTheme="majorEastAsia" w:hAnsi="Segoe UI" w:cs="Segoe UI"/>
          <w:bCs/>
          <w:color w:val="000000" w:themeColor="text1"/>
        </w:rPr>
        <w:t xml:space="preserve"> объектов недвижимости. В это число входят земельные участки, здания, сооружения, помещения, </w:t>
      </w:r>
      <w:proofErr w:type="spellStart"/>
      <w:r w:rsidRPr="008E36D4">
        <w:rPr>
          <w:rFonts w:ascii="Segoe UI" w:eastAsiaTheme="majorEastAsia" w:hAnsi="Segoe UI" w:cs="Segoe UI"/>
          <w:bCs/>
          <w:color w:val="000000" w:themeColor="text1"/>
        </w:rPr>
        <w:t>машино</w:t>
      </w:r>
      <w:proofErr w:type="spellEnd"/>
      <w:r w:rsidRPr="008E36D4">
        <w:rPr>
          <w:rFonts w:ascii="Segoe UI" w:eastAsiaTheme="majorEastAsia" w:hAnsi="Segoe UI" w:cs="Segoe UI"/>
          <w:bCs/>
          <w:color w:val="000000" w:themeColor="text1"/>
        </w:rPr>
        <w:t>-места, объекты незавершенного строительства, единые недвижимые комплексы.</w:t>
      </w:r>
    </w:p>
    <w:p w:rsidR="008E36D4" w:rsidRPr="008E36D4" w:rsidRDefault="008E36D4" w:rsidP="008E36D4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  <w:lang w:eastAsia="ru-RU"/>
        </w:rPr>
      </w:pPr>
      <w:r w:rsidRPr="008E36D4">
        <w:rPr>
          <w:rFonts w:ascii="Segoe UI" w:eastAsiaTheme="majorEastAsia" w:hAnsi="Segoe UI" w:cs="Segoe UI"/>
          <w:bCs/>
          <w:color w:val="000000" w:themeColor="text1"/>
        </w:rPr>
        <w:t>Для того, что бы систематизировать весь этот объем информации, к</w:t>
      </w:r>
      <w:r w:rsidRPr="008E36D4">
        <w:rPr>
          <w:rFonts w:ascii="Segoe UI" w:hAnsi="Segoe UI" w:cs="Segoe UI"/>
          <w:lang w:eastAsia="ru-RU"/>
        </w:rPr>
        <w:t>аждому объекту недвижимости, состоящему на кадастровом учете, присваивается неизменяемый, не повторяющийся во времени и на территории Российской Федерации кадастровый номер.</w:t>
      </w:r>
      <w:r w:rsidRPr="008E36D4">
        <w:rPr>
          <w:rFonts w:ascii="Segoe UI" w:hAnsi="Segoe UI" w:cs="Segoe UI"/>
        </w:rPr>
        <w:t xml:space="preserve"> </w:t>
      </w:r>
    </w:p>
    <w:p w:rsidR="008E36D4" w:rsidRPr="008E36D4" w:rsidRDefault="008E36D4" w:rsidP="008E36D4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  <w:lang w:eastAsia="ru-RU"/>
        </w:rPr>
      </w:pPr>
      <w:r w:rsidRPr="008E36D4">
        <w:rPr>
          <w:rFonts w:ascii="Segoe UI" w:hAnsi="Segoe UI" w:cs="Segoe UI"/>
          <w:lang w:eastAsia="ru-RU"/>
        </w:rPr>
        <w:t>Таким же образом идентифицируется каждая запись о праве на объект недвижимости, а также об ограничении (обременении) права.</w:t>
      </w:r>
    </w:p>
    <w:p w:rsidR="008E36D4" w:rsidRPr="008E36D4" w:rsidRDefault="008E36D4" w:rsidP="008E36D4">
      <w:pPr>
        <w:ind w:firstLine="708"/>
        <w:contextualSpacing/>
        <w:jc w:val="both"/>
        <w:rPr>
          <w:rFonts w:ascii="Segoe UI" w:hAnsi="Segoe UI" w:cs="Segoe UI"/>
          <w:bCs/>
        </w:rPr>
      </w:pPr>
      <w:r w:rsidRPr="008E36D4">
        <w:rPr>
          <w:rFonts w:ascii="Segoe UI" w:hAnsi="Segoe UI" w:cs="Segoe UI"/>
        </w:rPr>
        <w:t>Следует отметить, что в</w:t>
      </w:r>
      <w:r w:rsidRPr="008E36D4">
        <w:rPr>
          <w:rFonts w:ascii="Segoe UI" w:hAnsi="Segoe UI" w:cs="Segoe UI"/>
          <w:lang w:eastAsia="ru-RU"/>
        </w:rPr>
        <w:t xml:space="preserve"> отношении объекта недвижимости, не состоящего на кадастровом учете невозможно зарегистрировать право и осуществлять какие-либо сделки. </w:t>
      </w:r>
    </w:p>
    <w:p w:rsidR="008E36D4" w:rsidRPr="008E36D4" w:rsidRDefault="008E36D4" w:rsidP="008E36D4">
      <w:pPr>
        <w:ind w:firstLine="708"/>
        <w:contextualSpacing/>
        <w:jc w:val="both"/>
        <w:rPr>
          <w:rFonts w:ascii="Segoe UI" w:hAnsi="Segoe UI" w:cs="Segoe UI"/>
          <w:bCs/>
        </w:rPr>
      </w:pPr>
      <w:r w:rsidRPr="008E36D4">
        <w:rPr>
          <w:rFonts w:ascii="Segoe UI" w:hAnsi="Segoe UI" w:cs="Segoe UI"/>
          <w:bCs/>
        </w:rPr>
        <w:t xml:space="preserve">Для постановки на кадастровый учет земельного участка заинтересованному лицу потребуется межевой план. Для того, что бы поставить на учет объект капитального строительства (квартира, дом и пр.) будет необходим технический план. Подготовку указанных документов, по договору подряда на выполнение кадастровых работ, осуществляет кадастровый инженер. </w:t>
      </w:r>
    </w:p>
    <w:p w:rsidR="008E36D4" w:rsidRPr="008E36D4" w:rsidRDefault="008E36D4" w:rsidP="008E36D4">
      <w:pPr>
        <w:ind w:firstLine="708"/>
        <w:contextualSpacing/>
        <w:jc w:val="both"/>
        <w:rPr>
          <w:rFonts w:ascii="Segoe UI" w:hAnsi="Segoe UI" w:cs="Segoe UI"/>
          <w:bCs/>
        </w:rPr>
      </w:pPr>
      <w:r w:rsidRPr="008E36D4">
        <w:rPr>
          <w:rFonts w:ascii="Segoe UI" w:hAnsi="Segoe UI" w:cs="Segoe UI"/>
          <w:bCs/>
        </w:rPr>
        <w:t>С заявлением о кадастровом учете и (или) регистрации прав и соответствующим пакетом документов</w:t>
      </w:r>
      <w:r w:rsidRPr="008E36D4">
        <w:rPr>
          <w:rFonts w:ascii="Segoe UI" w:hAnsi="Segoe UI" w:cs="Segoe UI"/>
          <w:lang w:eastAsia="ru-RU"/>
        </w:rPr>
        <w:t xml:space="preserve"> нужно</w:t>
      </w:r>
      <w:r w:rsidRPr="008E36D4">
        <w:rPr>
          <w:rFonts w:ascii="Segoe UI" w:hAnsi="Segoe UI" w:cs="Segoe UI"/>
          <w:bCs/>
        </w:rPr>
        <w:t xml:space="preserve"> обратиться в МФЦ «Мои документы». Также, подать документы можно направив их в адрес Кадастровой палаты почтовым отправлением. </w:t>
      </w:r>
    </w:p>
    <w:p w:rsidR="008E36D4" w:rsidRPr="008E36D4" w:rsidRDefault="008E36D4" w:rsidP="008E36D4">
      <w:pPr>
        <w:ind w:firstLine="708"/>
        <w:contextualSpacing/>
        <w:jc w:val="both"/>
        <w:rPr>
          <w:rFonts w:ascii="Segoe UI" w:hAnsi="Segoe UI" w:cs="Segoe UI"/>
          <w:bCs/>
        </w:rPr>
      </w:pPr>
      <w:r w:rsidRPr="008E36D4">
        <w:rPr>
          <w:rFonts w:ascii="Segoe UI" w:hAnsi="Segoe UI" w:cs="Segoe UI"/>
          <w:bCs/>
        </w:rPr>
        <w:t xml:space="preserve">В случае подачи заявления в МФЦ «Мои документы» постановка на кадастровый учет будет осуществлена в течение семи рабочих дней, а регистрация права в течение девяти рабочих дней. В случае одновременного кадастрового учета и государственной регистрации процедура займет двенадцать рабочих дней (процедура одновременного учета и регистрации применяется с 2017 года в случае создания объекта капитального строительства или образования земельного участка). </w:t>
      </w:r>
    </w:p>
    <w:p w:rsidR="008E36D4" w:rsidRPr="008E36D4" w:rsidRDefault="008E36D4" w:rsidP="008E36D4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</w:rPr>
      </w:pPr>
      <w:r w:rsidRPr="008E36D4">
        <w:rPr>
          <w:rFonts w:ascii="Segoe UI" w:hAnsi="Segoe UI" w:cs="Segoe UI"/>
          <w:bCs/>
        </w:rPr>
        <w:t xml:space="preserve">Подать документы можно и в электронном виде посредством сервиса «Личный кабинет» на официальном сайте Росреестра. Данный способ не требует затрат времени на посещение офиса с целью подачи обращения и получения документов, подготовленных по итогам оказания услуги. </w:t>
      </w:r>
    </w:p>
    <w:p w:rsidR="008E36D4" w:rsidRPr="008E36D4" w:rsidRDefault="008E36D4" w:rsidP="008E36D4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8E36D4" w:rsidRPr="008E36D4" w:rsidRDefault="008E36D4" w:rsidP="008E36D4">
      <w:pPr>
        <w:contextualSpacing/>
        <w:jc w:val="both"/>
        <w:rPr>
          <w:rFonts w:ascii="Segoe UI" w:hAnsi="Segoe UI" w:cs="Segoe UI"/>
        </w:rPr>
      </w:pPr>
    </w:p>
    <w:p w:rsidR="009A1C09" w:rsidRPr="008E36D4" w:rsidRDefault="009A1C09" w:rsidP="008E36D4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8E36D4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35E88">
      <w:rPr>
        <w:noProof/>
        <w:sz w:val="16"/>
        <w:szCs w:val="16"/>
      </w:rPr>
      <w:t>24.09.2018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35E88">
      <w:rPr>
        <w:noProof/>
        <w:sz w:val="16"/>
        <w:szCs w:val="16"/>
      </w:rPr>
      <w:t>15:20:27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35E8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35E8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35E88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36D4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E276E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2018-09-24T08:20:00Z</cp:lastPrinted>
  <dcterms:created xsi:type="dcterms:W3CDTF">2018-09-18T09:11:00Z</dcterms:created>
  <dcterms:modified xsi:type="dcterms:W3CDTF">2018-09-24T08:20:00Z</dcterms:modified>
</cp:coreProperties>
</file>