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B457A5" w:rsidRPr="00972961" w:rsidRDefault="00925C37" w:rsidP="0097296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3F0F18" w:rsidRPr="003F0F18" w:rsidRDefault="00B80B73" w:rsidP="003F0F18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>
        <w:rPr>
          <w:rFonts w:ascii="Segoe UI" w:hAnsi="Segoe UI" w:cs="Segoe UI"/>
          <w:color w:val="000000" w:themeColor="text1"/>
          <w:sz w:val="30"/>
          <w:szCs w:val="30"/>
        </w:rPr>
        <w:t>Регистрация</w:t>
      </w:r>
      <w:r w:rsidR="003F0F18" w:rsidRPr="003F0F18">
        <w:rPr>
          <w:rFonts w:ascii="Segoe UI" w:hAnsi="Segoe UI" w:cs="Segoe UI"/>
          <w:color w:val="000000" w:themeColor="text1"/>
          <w:sz w:val="30"/>
          <w:szCs w:val="30"/>
        </w:rPr>
        <w:t xml:space="preserve"> права при дарении недвижимости</w:t>
      </w:r>
    </w:p>
    <w:p w:rsidR="003F0F18" w:rsidRPr="00A2564A" w:rsidRDefault="003F0F18" w:rsidP="003F0F18">
      <w:pPr>
        <w:pStyle w:val="ae"/>
        <w:spacing w:before="0" w:after="240"/>
        <w:contextualSpacing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196850</wp:posOffset>
            </wp:positionV>
            <wp:extent cx="3568065" cy="2009775"/>
            <wp:effectExtent l="19050" t="0" r="0" b="0"/>
            <wp:wrapSquare wrapText="bothSides"/>
            <wp:docPr id="2" name="Рисунок 2" descr="Osobennosti-dogovora-dareniy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obennosti-dogovora-dareniya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F18" w:rsidRPr="003F0F18" w:rsidRDefault="003F0F18" w:rsidP="003F0F18">
      <w:pPr>
        <w:pStyle w:val="ae"/>
        <w:spacing w:before="0" w:after="240"/>
        <w:ind w:firstLine="540"/>
        <w:contextualSpacing/>
        <w:jc w:val="both"/>
        <w:rPr>
          <w:rFonts w:ascii="Segoe UI" w:hAnsi="Segoe UI" w:cs="Segoe UI"/>
        </w:rPr>
      </w:pPr>
      <w:r w:rsidRPr="003F0F18">
        <w:rPr>
          <w:rFonts w:ascii="Segoe UI" w:hAnsi="Segoe UI" w:cs="Segoe UI"/>
        </w:rPr>
        <w:t>Собственники недвижимого имущества (квартиры, дома, земельного участка и пр.) имеют право распоряжаться принадлежащим им имуществом по своему усмотрению, в том числе продать, завещать, а также дарить, для чего потребуется подготовить соответствующий договор.</w:t>
      </w:r>
    </w:p>
    <w:p w:rsidR="003F0F18" w:rsidRPr="003F0F18" w:rsidRDefault="003F0F18" w:rsidP="003F0F18">
      <w:pPr>
        <w:pStyle w:val="ae"/>
        <w:spacing w:before="0" w:after="240"/>
        <w:ind w:firstLine="708"/>
        <w:contextualSpacing/>
        <w:jc w:val="both"/>
        <w:rPr>
          <w:rFonts w:ascii="Segoe UI" w:hAnsi="Segoe UI" w:cs="Segoe UI"/>
        </w:rPr>
      </w:pPr>
      <w:r w:rsidRPr="003F0F18">
        <w:rPr>
          <w:rFonts w:ascii="Segoe UI" w:hAnsi="Segoe UI" w:cs="Segoe UI"/>
        </w:rPr>
        <w:t>Отметим, что обязательного нотариального удостоверения договор дарения не требует, за исключением сделок по отчуждению:</w:t>
      </w:r>
    </w:p>
    <w:p w:rsidR="003F0F18" w:rsidRPr="003F0F18" w:rsidRDefault="003F0F18" w:rsidP="003F0F18">
      <w:pPr>
        <w:pStyle w:val="ae"/>
        <w:spacing w:before="0" w:after="240"/>
        <w:ind w:firstLine="708"/>
        <w:contextualSpacing/>
        <w:jc w:val="both"/>
        <w:rPr>
          <w:rFonts w:ascii="Segoe UI" w:hAnsi="Segoe UI" w:cs="Segoe UI"/>
        </w:rPr>
      </w:pPr>
      <w:r w:rsidRPr="003F0F18">
        <w:rPr>
          <w:rFonts w:ascii="Segoe UI" w:hAnsi="Segoe UI" w:cs="Segoe UI"/>
        </w:rPr>
        <w:t>- недвижимого имущества, принадлежащего несовершеннолетнему гражданину или гражданину, признанному ограниченно дееспособным;</w:t>
      </w:r>
    </w:p>
    <w:p w:rsidR="003F0F18" w:rsidRPr="003F0F18" w:rsidRDefault="003F0F18" w:rsidP="003F0F18">
      <w:pPr>
        <w:pStyle w:val="ae"/>
        <w:spacing w:before="0" w:after="240"/>
        <w:ind w:firstLine="708"/>
        <w:contextualSpacing/>
        <w:jc w:val="both"/>
        <w:rPr>
          <w:rFonts w:ascii="Segoe UI" w:hAnsi="Segoe UI" w:cs="Segoe UI"/>
        </w:rPr>
      </w:pPr>
      <w:r w:rsidRPr="003F0F18">
        <w:rPr>
          <w:rFonts w:ascii="Segoe UI" w:hAnsi="Segoe UI" w:cs="Segoe UI"/>
        </w:rPr>
        <w:t xml:space="preserve">- долей в праве общей собственности на недвижимое имущество (кроме земельных долей), в том числе при отчуждении всеми участниками долевой собственности своих долей по одной сделке. </w:t>
      </w:r>
    </w:p>
    <w:p w:rsidR="003F0F18" w:rsidRPr="003F0F18" w:rsidRDefault="003F0F18" w:rsidP="003F0F18">
      <w:pPr>
        <w:pStyle w:val="ae"/>
        <w:spacing w:before="0" w:after="240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3F0F18">
        <w:rPr>
          <w:rFonts w:ascii="Segoe UI" w:hAnsi="Segoe UI" w:cs="Segoe UI"/>
          <w:lang w:eastAsia="ru-RU"/>
        </w:rPr>
        <w:t xml:space="preserve">С целью регистрации перехода права в соответствии с договором дарения, заинтересованным лицам потребуется обратиться в офис Кадастровой палаты по Красноярскому краю или МФЦ. Также существует возможность обращения посредством почтового отправления на адрес: 660020, г. Красноярск, ул. Петра Подзолкова, д. 3, а/я 2452 или электронного сервиса Личный кабинет на </w:t>
      </w:r>
      <w:hyperlink r:id="rId8" w:history="1">
        <w:r w:rsidRPr="003F0F18">
          <w:rPr>
            <w:rStyle w:val="a5"/>
            <w:rFonts w:ascii="Segoe UI" w:hAnsi="Segoe UI" w:cs="Segoe UI"/>
            <w:lang w:eastAsia="ru-RU"/>
          </w:rPr>
          <w:t>официальном сайте Росреестра</w:t>
        </w:r>
      </w:hyperlink>
      <w:r w:rsidRPr="003F0F18">
        <w:rPr>
          <w:rFonts w:ascii="Segoe UI" w:hAnsi="Segoe UI" w:cs="Segoe UI"/>
          <w:color w:val="000000"/>
          <w:lang w:eastAsia="ru-RU"/>
        </w:rPr>
        <w:t>.</w:t>
      </w:r>
      <w:r w:rsidRPr="003F0F18">
        <w:rPr>
          <w:rFonts w:ascii="Segoe UI" w:hAnsi="Segoe UI" w:cs="Segoe UI"/>
          <w:lang w:eastAsia="ru-RU"/>
        </w:rPr>
        <w:t xml:space="preserve"> </w:t>
      </w:r>
    </w:p>
    <w:p w:rsidR="003F0F18" w:rsidRPr="003F0F18" w:rsidRDefault="003F0F18" w:rsidP="003F0F18">
      <w:pPr>
        <w:pStyle w:val="ae"/>
        <w:spacing w:before="0" w:after="240"/>
        <w:ind w:firstLine="708"/>
        <w:contextualSpacing/>
        <w:jc w:val="both"/>
        <w:rPr>
          <w:rFonts w:ascii="Segoe UI" w:hAnsi="Segoe UI" w:cs="Segoe UI"/>
        </w:rPr>
      </w:pPr>
      <w:r w:rsidRPr="003F0F18">
        <w:rPr>
          <w:rFonts w:ascii="Segoe UI" w:hAnsi="Segoe UI" w:cs="Segoe UI"/>
        </w:rPr>
        <w:t>Для регистрации перехода права понадобятся следующие документы:</w:t>
      </w:r>
    </w:p>
    <w:p w:rsidR="003F0F18" w:rsidRPr="003F0F18" w:rsidRDefault="003F0F18" w:rsidP="003F0F18">
      <w:pPr>
        <w:pStyle w:val="ae"/>
        <w:spacing w:before="0" w:after="240"/>
        <w:ind w:firstLine="708"/>
        <w:contextualSpacing/>
        <w:jc w:val="both"/>
        <w:rPr>
          <w:rFonts w:ascii="Segoe UI" w:hAnsi="Segoe UI" w:cs="Segoe UI"/>
        </w:rPr>
      </w:pPr>
      <w:r w:rsidRPr="003F0F18">
        <w:rPr>
          <w:rFonts w:ascii="Segoe UI" w:hAnsi="Segoe UI" w:cs="Segoe UI"/>
        </w:rPr>
        <w:t>- заявление о государственной регистрации права собственности на недвижимость;</w:t>
      </w:r>
    </w:p>
    <w:p w:rsidR="003F0F18" w:rsidRPr="003F0F18" w:rsidRDefault="003F0F18" w:rsidP="003F0F18">
      <w:pPr>
        <w:pStyle w:val="ae"/>
        <w:spacing w:before="0" w:after="240"/>
        <w:ind w:firstLine="708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Pr="003F0F18">
        <w:rPr>
          <w:rFonts w:ascii="Segoe UI" w:hAnsi="Segoe UI" w:cs="Segoe UI"/>
        </w:rPr>
        <w:t>договор дарения;</w:t>
      </w:r>
    </w:p>
    <w:p w:rsidR="003F0F18" w:rsidRPr="003F0F18" w:rsidRDefault="003F0F18" w:rsidP="003F0F18">
      <w:pPr>
        <w:pStyle w:val="ae"/>
        <w:spacing w:before="0" w:after="240"/>
        <w:ind w:firstLine="708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Pr="003F0F18">
        <w:rPr>
          <w:rFonts w:ascii="Segoe UI" w:hAnsi="Segoe UI" w:cs="Segoe UI"/>
        </w:rPr>
        <w:t xml:space="preserve">документы, удостоверяющие личности дарителя и одаряемого. </w:t>
      </w:r>
    </w:p>
    <w:p w:rsidR="003F0F18" w:rsidRPr="003F0F18" w:rsidRDefault="003F0F18" w:rsidP="003F0F18">
      <w:pPr>
        <w:pStyle w:val="ae"/>
        <w:spacing w:before="0" w:after="240"/>
        <w:ind w:firstLine="708"/>
        <w:contextualSpacing/>
        <w:jc w:val="both"/>
        <w:rPr>
          <w:rFonts w:ascii="Segoe UI" w:hAnsi="Segoe UI" w:cs="Segoe UI"/>
        </w:rPr>
      </w:pPr>
      <w:r w:rsidRPr="003F0F18">
        <w:rPr>
          <w:rFonts w:ascii="Segoe UI" w:hAnsi="Segoe UI" w:cs="Segoe UI"/>
        </w:rPr>
        <w:t>- нотариально заверенная доверенность (при подаче документов представителем).</w:t>
      </w:r>
    </w:p>
    <w:p w:rsidR="003F0F18" w:rsidRPr="003F0F18" w:rsidRDefault="003F0F18" w:rsidP="003F0F18">
      <w:pPr>
        <w:pStyle w:val="ae"/>
        <w:spacing w:before="0" w:after="240"/>
        <w:ind w:firstLine="708"/>
        <w:contextualSpacing/>
        <w:jc w:val="both"/>
        <w:rPr>
          <w:rFonts w:ascii="Segoe UI" w:hAnsi="Segoe UI" w:cs="Segoe UI"/>
          <w:color w:val="000000"/>
        </w:rPr>
      </w:pPr>
      <w:r w:rsidRPr="003F0F18">
        <w:rPr>
          <w:rFonts w:ascii="Segoe UI" w:hAnsi="Segoe UI" w:cs="Segoe UI"/>
          <w:color w:val="000000"/>
        </w:rPr>
        <w:t xml:space="preserve">Обращаем внимание заинтересованных лиц, что для проведения регистрации прав на недвижимость не требуется предоставлять выписку из Единого государственного реестра недвижимости (ЕГРН). </w:t>
      </w:r>
    </w:p>
    <w:p w:rsidR="003F0F18" w:rsidRPr="003F0F18" w:rsidRDefault="003F0F18" w:rsidP="003F0F18">
      <w:pPr>
        <w:pStyle w:val="ae"/>
        <w:spacing w:before="0" w:after="240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3F0F18">
        <w:rPr>
          <w:rFonts w:ascii="Segoe UI" w:hAnsi="Segoe UI" w:cs="Segoe UI"/>
          <w:lang w:eastAsia="ru-RU"/>
        </w:rPr>
        <w:t xml:space="preserve">Также отметим, что за регистрацию права взимается госпошлина. Вместе с тем представлять документ, подтверждающий её уплату, не требуется. Однако заявителю следует учитывать, что если информация об уплате государственной пошлины по истечении пяти дней </w:t>
      </w:r>
      <w:proofErr w:type="gramStart"/>
      <w:r w:rsidRPr="003F0F18">
        <w:rPr>
          <w:rFonts w:ascii="Segoe UI" w:hAnsi="Segoe UI" w:cs="Segoe UI"/>
          <w:lang w:eastAsia="ru-RU"/>
        </w:rPr>
        <w:t>с даты подачи</w:t>
      </w:r>
      <w:proofErr w:type="gramEnd"/>
      <w:r w:rsidRPr="003F0F18">
        <w:rPr>
          <w:rFonts w:ascii="Segoe UI" w:hAnsi="Segoe UI" w:cs="Segoe UI"/>
          <w:lang w:eastAsia="ru-RU"/>
        </w:rPr>
        <w:t xml:space="preserve"> заявления не поступит в информационную систему о платежах и при этом документ об уплате государственной пошлины не будет представлен, то обращение будет возвращено заявителю без рассмотрения.</w:t>
      </w:r>
    </w:p>
    <w:p w:rsidR="003F0F18" w:rsidRPr="003F0F18" w:rsidRDefault="003F0F18" w:rsidP="003F0F18">
      <w:pPr>
        <w:pStyle w:val="ae"/>
        <w:spacing w:before="0" w:after="240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3F0F18">
        <w:rPr>
          <w:rFonts w:ascii="Segoe UI" w:hAnsi="Segoe UI" w:cs="Segoe UI"/>
          <w:lang w:eastAsia="ru-RU"/>
        </w:rPr>
        <w:t xml:space="preserve">Напомним, что в случае планирования сделок, касающихся недвижимости, заинтересованные лица могут обратиться в офис Кадастровой палаты по Красноярскому краю по адресу: </w:t>
      </w:r>
      <w:proofErr w:type="gramStart"/>
      <w:r w:rsidRPr="003F0F18">
        <w:rPr>
          <w:rFonts w:ascii="Segoe UI" w:hAnsi="Segoe UI" w:cs="Segoe UI"/>
          <w:lang w:eastAsia="ru-RU"/>
        </w:rPr>
        <w:t>г</w:t>
      </w:r>
      <w:proofErr w:type="gramEnd"/>
      <w:r w:rsidRPr="003F0F18">
        <w:rPr>
          <w:rFonts w:ascii="Segoe UI" w:hAnsi="Segoe UI" w:cs="Segoe UI"/>
          <w:lang w:eastAsia="ru-RU"/>
        </w:rPr>
        <w:t xml:space="preserve">. Красноярск, ул. Петра Подзолкова, д. 3, где им будет оказана квалифицированная помощь в виде составления договоров, а также необходимых консультаций. </w:t>
      </w:r>
    </w:p>
    <w:p w:rsidR="00972961" w:rsidRPr="00972961" w:rsidRDefault="00972961" w:rsidP="003F0F18">
      <w:pPr>
        <w:contextualSpacing/>
        <w:jc w:val="both"/>
        <w:rPr>
          <w:rFonts w:ascii="Segoe UI" w:hAnsi="Segoe UI" w:cs="Segoe UI"/>
        </w:rPr>
      </w:pPr>
      <w:r w:rsidRPr="005A42F9">
        <w:rPr>
          <w:sz w:val="26"/>
          <w:szCs w:val="26"/>
        </w:rPr>
        <w:tab/>
      </w:r>
    </w:p>
    <w:p w:rsidR="009A1C09" w:rsidRPr="00972961" w:rsidRDefault="009A1C09" w:rsidP="00972961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972961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D18" w:rsidRDefault="008F4D18">
      <w:r>
        <w:separator/>
      </w:r>
    </w:p>
  </w:endnote>
  <w:endnote w:type="continuationSeparator" w:id="0">
    <w:p w:rsidR="008F4D18" w:rsidRDefault="008F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18" w:rsidRDefault="008F4D18">
    <w:pPr>
      <w:pStyle w:val="ab"/>
    </w:pPr>
    <w:r>
      <w:rPr>
        <w:sz w:val="16"/>
        <w:szCs w:val="16"/>
      </w:rPr>
      <w:t>Филиал ФГБУ «ФКП Росреестра» по КК</w:t>
    </w:r>
  </w:p>
  <w:p w:rsidR="008F4D18" w:rsidRDefault="008F4D18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16.04.2018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9:52:29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</w:t>
    </w:r>
    <w:r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154F7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154F7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18" w:rsidRDefault="008F4D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D18" w:rsidRDefault="008F4D18">
      <w:r>
        <w:separator/>
      </w:r>
    </w:p>
  </w:footnote>
  <w:footnote w:type="continuationSeparator" w:id="0">
    <w:p w:rsidR="008F4D18" w:rsidRDefault="008F4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0C16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4F74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0F3B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8C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4D18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0B73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7</cp:revision>
  <cp:lastPrinted>2018-04-16T02:52:00Z</cp:lastPrinted>
  <dcterms:created xsi:type="dcterms:W3CDTF">2018-04-11T03:07:00Z</dcterms:created>
  <dcterms:modified xsi:type="dcterms:W3CDTF">2018-04-16T05:11:00Z</dcterms:modified>
</cp:coreProperties>
</file>