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03721F" w:rsidRPr="0003721F" w:rsidRDefault="0003721F" w:rsidP="0003721F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</w:pPr>
      <w:r w:rsidRPr="0003721F">
        <w:rPr>
          <w:rFonts w:ascii="Segoe UI" w:eastAsiaTheme="majorEastAsia" w:hAnsi="Segoe UI" w:cs="Segoe UI"/>
          <w:b/>
          <w:bCs/>
          <w:color w:val="000000" w:themeColor="text1"/>
          <w:sz w:val="30"/>
          <w:szCs w:val="30"/>
        </w:rPr>
        <w:t xml:space="preserve">О целях лесной амнистии   </w:t>
      </w:r>
    </w:p>
    <w:p w:rsidR="0003721F" w:rsidRPr="0003721F" w:rsidRDefault="0003721F" w:rsidP="0003721F">
      <w:pPr>
        <w:ind w:left="1560" w:hanging="1560"/>
        <w:jc w:val="both"/>
        <w:outlineLvl w:val="0"/>
        <w:rPr>
          <w:sz w:val="27"/>
          <w:szCs w:val="27"/>
        </w:rPr>
      </w:pPr>
    </w:p>
    <w:p w:rsidR="0003721F" w:rsidRPr="0003721F" w:rsidRDefault="0003721F" w:rsidP="0003721F">
      <w:pPr>
        <w:contextualSpacing/>
        <w:jc w:val="both"/>
        <w:rPr>
          <w:rFonts w:ascii="Segoe UI" w:hAnsi="Segoe UI" w:cs="Segoe UI"/>
        </w:rPr>
      </w:pPr>
      <w:r w:rsidRPr="0003721F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 wp14:anchorId="788C638F" wp14:editId="3CD461B5">
            <wp:simplePos x="0" y="0"/>
            <wp:positionH relativeFrom="column">
              <wp:posOffset>3810</wp:posOffset>
            </wp:positionH>
            <wp:positionV relativeFrom="paragraph">
              <wp:posOffset>59690</wp:posOffset>
            </wp:positionV>
            <wp:extent cx="3457575" cy="2074545"/>
            <wp:effectExtent l="0" t="0" r="9525" b="1905"/>
            <wp:wrapSquare wrapText="bothSides"/>
            <wp:docPr id="1" name="Рисунок 1" descr="C:\Users\Vlad\Desktop\ВСЕ\Новая папка (2)\Лсн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ВСЕ\Новая папка (2)\Лсни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21F">
        <w:rPr>
          <w:noProof/>
          <w:sz w:val="27"/>
          <w:szCs w:val="27"/>
          <w:lang w:eastAsia="ru-RU"/>
        </w:rPr>
        <w:t xml:space="preserve"> </w:t>
      </w:r>
      <w:r w:rsidRPr="0003721F">
        <w:rPr>
          <w:noProof/>
          <w:sz w:val="27"/>
          <w:szCs w:val="27"/>
          <w:lang w:eastAsia="ru-RU"/>
        </w:rPr>
        <w:tab/>
      </w:r>
      <w:r w:rsidRPr="0003721F">
        <w:rPr>
          <w:rFonts w:ascii="Segoe UI" w:hAnsi="Segoe UI" w:cs="Segoe UI"/>
        </w:rPr>
        <w:t xml:space="preserve">В конце 2017 года  был принят закон о «лесной амнистии», призванный  решить проблемы, связанные с пересечениями границ земельных участков из состава земель лесного фонда с границами участков, относящихся к землям иных категорий. </w:t>
      </w:r>
    </w:p>
    <w:p w:rsidR="0003721F" w:rsidRPr="0003721F" w:rsidRDefault="0003721F" w:rsidP="0003721F">
      <w:pPr>
        <w:ind w:firstLine="708"/>
        <w:contextualSpacing/>
        <w:jc w:val="both"/>
        <w:rPr>
          <w:rFonts w:ascii="Segoe UI" w:hAnsi="Segoe UI" w:cs="Segoe UI"/>
        </w:rPr>
      </w:pPr>
      <w:r w:rsidRPr="0003721F">
        <w:rPr>
          <w:rFonts w:ascii="Segoe UI" w:hAnsi="Segoe UI" w:cs="Segoe UI"/>
        </w:rPr>
        <w:t>Одной из целей введения «лесной амнистии» стало  устранение определенных противоречий в различных реестрах. Дело в том, что на сегодняшний день в сведениях Единого государственного реестра недвижимости (ЕГРН) и государственного лесного реестра (ГЛР) могут содержаться различные сведения об одном объекте недвижимости. Так, один и тот же земельный участок согласно ЕГРН может относиться к сельхозземлям, выделенным под СНТ, а согласно ГЛР - к лесному фонду.</w:t>
      </w:r>
    </w:p>
    <w:p w:rsidR="0003721F" w:rsidRPr="0003721F" w:rsidRDefault="0003721F" w:rsidP="0003721F">
      <w:pPr>
        <w:ind w:firstLine="708"/>
        <w:contextualSpacing/>
        <w:jc w:val="both"/>
        <w:rPr>
          <w:rFonts w:ascii="Segoe UI" w:hAnsi="Segoe UI" w:cs="Segoe UI"/>
        </w:rPr>
      </w:pPr>
      <w:r w:rsidRPr="0003721F">
        <w:rPr>
          <w:rFonts w:ascii="Segoe UI" w:hAnsi="Segoe UI" w:cs="Segoe UI"/>
        </w:rPr>
        <w:t>Учитывая это, для решения данной проблемы, лесная амнистия устанавливает приоритет сведений, содержащихся в ЕГРН, а также правоустанавливающих документов, что позволяет сохранить соответствующие земельные участки за их законными</w:t>
      </w:r>
      <w:r>
        <w:rPr>
          <w:rFonts w:ascii="Segoe UI" w:hAnsi="Segoe UI" w:cs="Segoe UI"/>
        </w:rPr>
        <w:t xml:space="preserve"> владельцами. </w:t>
      </w:r>
    </w:p>
    <w:p w:rsidR="0003721F" w:rsidRPr="0003721F" w:rsidRDefault="0003721F" w:rsidP="0003721F">
      <w:pPr>
        <w:ind w:firstLine="708"/>
        <w:contextualSpacing/>
        <w:jc w:val="both"/>
        <w:rPr>
          <w:rFonts w:ascii="Segoe UI" w:hAnsi="Segoe UI" w:cs="Segoe UI"/>
        </w:rPr>
      </w:pPr>
      <w:r w:rsidRPr="0003721F">
        <w:rPr>
          <w:rFonts w:ascii="Segoe UI" w:hAnsi="Segoe UI" w:cs="Segoe UI"/>
        </w:rPr>
        <w:t>Добавим, что лесная амнистия распространяется на земельные участки, предоставленные в собственность до 1 января 2016 года. При этом неважно, когда права на участок появились у нынешнего владельца, он мог купить участок и в 2017 году, главное, чтобы первоначальному собственнику участок б</w:t>
      </w:r>
      <w:r w:rsidR="00340CC0">
        <w:rPr>
          <w:rFonts w:ascii="Segoe UI" w:hAnsi="Segoe UI" w:cs="Segoe UI"/>
        </w:rPr>
        <w:t xml:space="preserve">ыл предоставлен до </w:t>
      </w:r>
      <w:bookmarkStart w:id="0" w:name="_GoBack"/>
      <w:bookmarkEnd w:id="0"/>
      <w:r w:rsidRPr="0003721F">
        <w:rPr>
          <w:rFonts w:ascii="Segoe UI" w:hAnsi="Segoe UI" w:cs="Segoe UI"/>
        </w:rPr>
        <w:t>1 января 2016 года. Единственное исключение — земельные участки, которые находятся в зоне особо охраняемых природных территорий (заповедники, заказники).</w:t>
      </w:r>
    </w:p>
    <w:p w:rsidR="0003721F" w:rsidRPr="0003721F" w:rsidRDefault="0003721F" w:rsidP="0003721F">
      <w:pPr>
        <w:ind w:firstLine="708"/>
        <w:contextualSpacing/>
        <w:jc w:val="both"/>
        <w:rPr>
          <w:rFonts w:ascii="Segoe UI" w:hAnsi="Segoe UI" w:cs="Segoe UI"/>
        </w:rPr>
      </w:pPr>
      <w:r w:rsidRPr="0003721F">
        <w:rPr>
          <w:rFonts w:ascii="Segoe UI" w:hAnsi="Segoe UI" w:cs="Segoe UI"/>
        </w:rPr>
        <w:t>Другой важный момент — участки, предоставленные из земель лесного фонда до 8 августа 2008 года для садоводства, огородничества, дачного хозяйства, личного подсобного хозяйства, индивидуального жилищного строительства и имеющие категорию «земли лесного фонда», можно перевести в другую категорию. Но только при условии, что их разрешенное использование никак не будет связано с использованием леса.</w:t>
      </w:r>
    </w:p>
    <w:p w:rsidR="0003721F" w:rsidRPr="0003721F" w:rsidRDefault="0003721F" w:rsidP="0003721F">
      <w:pPr>
        <w:spacing w:line="276" w:lineRule="auto"/>
        <w:contextualSpacing/>
        <w:jc w:val="both"/>
        <w:rPr>
          <w:sz w:val="27"/>
          <w:szCs w:val="27"/>
        </w:rPr>
      </w:pPr>
    </w:p>
    <w:p w:rsidR="0003721F" w:rsidRPr="0003721F" w:rsidRDefault="0003721F" w:rsidP="0003721F">
      <w:pPr>
        <w:spacing w:line="276" w:lineRule="auto"/>
        <w:contextualSpacing/>
        <w:jc w:val="both"/>
        <w:rPr>
          <w:sz w:val="27"/>
          <w:szCs w:val="27"/>
        </w:rPr>
      </w:pPr>
    </w:p>
    <w:p w:rsidR="004339B5" w:rsidRPr="004339B5" w:rsidRDefault="004339B5" w:rsidP="0003721F">
      <w:pPr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4339B5">
        <w:rPr>
          <w:rFonts w:eastAsiaTheme="minorHAnsi"/>
          <w:iCs/>
          <w:noProof/>
          <w:sz w:val="28"/>
          <w:szCs w:val="28"/>
          <w:lang w:eastAsia="ru-RU"/>
        </w:rPr>
        <w:t xml:space="preserve"> </w:t>
      </w:r>
      <w:r w:rsidRPr="004339B5">
        <w:rPr>
          <w:rFonts w:eastAsiaTheme="minorHAnsi"/>
          <w:iCs/>
          <w:noProof/>
          <w:sz w:val="28"/>
          <w:szCs w:val="28"/>
          <w:lang w:eastAsia="ru-RU"/>
        </w:rPr>
        <w:tab/>
      </w:r>
    </w:p>
    <w:p w:rsidR="009A1C09" w:rsidRPr="004339B5" w:rsidRDefault="009A1C09" w:rsidP="004339B5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4339B5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40CC0">
      <w:rPr>
        <w:noProof/>
        <w:sz w:val="16"/>
        <w:szCs w:val="16"/>
      </w:rPr>
      <w:t>08.08.2018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40CC0">
      <w:rPr>
        <w:noProof/>
        <w:sz w:val="16"/>
        <w:szCs w:val="16"/>
      </w:rPr>
      <w:t>10:58:50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40CC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40CC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2018-08-08T03:57:00Z</cp:lastPrinted>
  <dcterms:created xsi:type="dcterms:W3CDTF">2018-08-08T03:42:00Z</dcterms:created>
  <dcterms:modified xsi:type="dcterms:W3CDTF">2018-08-08T03:59:00Z</dcterms:modified>
</cp:coreProperties>
</file>