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087BED" w:rsidRPr="006E0FD1" w:rsidRDefault="00122B57" w:rsidP="006E0FD1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w:t xml:space="preserve"> </w:t>
      </w:r>
    </w:p>
    <w:p w:rsidR="001918C9" w:rsidRPr="001918C9" w:rsidRDefault="001918C9" w:rsidP="001918C9">
      <w:pPr>
        <w:shd w:val="clear" w:color="auto" w:fill="FFFFFF"/>
        <w:jc w:val="both"/>
        <w:rPr>
          <w:color w:val="777777"/>
          <w:sz w:val="26"/>
          <w:szCs w:val="26"/>
          <w:lang w:eastAsia="ru-RU"/>
        </w:rPr>
      </w:pPr>
    </w:p>
    <w:p w:rsidR="005223FD" w:rsidRDefault="005223FD" w:rsidP="005223F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223F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Изменились правила возведения и регистрации жилых домов</w:t>
      </w:r>
    </w:p>
    <w:p w:rsidR="005223FD" w:rsidRPr="005223FD" w:rsidRDefault="005223FD" w:rsidP="005223F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711D972" wp14:editId="72CFA574">
            <wp:simplePos x="0" y="0"/>
            <wp:positionH relativeFrom="column">
              <wp:posOffset>3810</wp:posOffset>
            </wp:positionH>
            <wp:positionV relativeFrom="paragraph">
              <wp:posOffset>23495</wp:posOffset>
            </wp:positionV>
            <wp:extent cx="3118485" cy="2066925"/>
            <wp:effectExtent l="0" t="0" r="5715" b="9525"/>
            <wp:wrapSquare wrapText="bothSides"/>
            <wp:docPr id="2" name="Рисунок 2" descr="http://advicelawyer.ru/wp-content/uploads/2017/05/gruppa-3-1-768x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vicelawyer.ru/wp-content/uploads/2017/05/gruppa-3-1-768x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3FD">
        <w:rPr>
          <w:rFonts w:ascii="Segoe UI" w:hAnsi="Segoe UI" w:cs="Segoe UI"/>
          <w:color w:val="000000"/>
          <w:lang w:eastAsia="ru-RU"/>
        </w:rPr>
        <w:t xml:space="preserve">В начале августа 2018 года вступили в силу </w:t>
      </w:r>
      <w:r w:rsidRPr="005223FD">
        <w:rPr>
          <w:rFonts w:ascii="Segoe UI" w:eastAsiaTheme="minorHAnsi" w:hAnsi="Segoe UI" w:cs="Segoe UI"/>
          <w:lang w:eastAsia="en-US"/>
        </w:rPr>
        <w:t xml:space="preserve">изменения в Градостроительный кодекс Российской Федерации, согласно которым </w:t>
      </w:r>
      <w:r w:rsidRPr="005223FD">
        <w:rPr>
          <w:rFonts w:ascii="Segoe UI" w:hAnsi="Segoe UI" w:cs="Segoe UI"/>
          <w:color w:val="000000"/>
          <w:lang w:eastAsia="ru-RU"/>
        </w:rPr>
        <w:t>оформление постройки теперь будет проходить следующим образом.</w:t>
      </w: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color w:val="000000"/>
          <w:lang w:eastAsia="ru-RU"/>
        </w:rPr>
        <w:t>Гражданин, решивший начать строительство на своем участке,</w:t>
      </w:r>
      <w:r w:rsidRPr="005223FD">
        <w:rPr>
          <w:rFonts w:ascii="Segoe UI" w:hAnsi="Segoe UI" w:cs="Segoe UI"/>
          <w:color w:val="000000"/>
          <w:shd w:val="clear" w:color="auto" w:fill="F9F9F9"/>
          <w:lang w:eastAsia="ru-RU"/>
        </w:rPr>
        <w:t xml:space="preserve"> предназначенном для ведения садоводства, дачного хозяйства и индивидуального жилищного строительства (ИЖС)</w:t>
      </w:r>
      <w:r w:rsidRPr="005223FD">
        <w:rPr>
          <w:rFonts w:ascii="Segoe UI" w:hAnsi="Segoe UI" w:cs="Segoe UI"/>
          <w:color w:val="000000"/>
          <w:lang w:eastAsia="ru-RU"/>
        </w:rPr>
        <w:t xml:space="preserve">, должен </w:t>
      </w:r>
      <w:r w:rsidRPr="005223FD">
        <w:rPr>
          <w:rFonts w:ascii="Segoe UI" w:hAnsi="Segoe UI" w:cs="Segoe UI"/>
          <w:lang w:eastAsia="ru-RU"/>
        </w:rPr>
        <w:t xml:space="preserve">отправить в местную администрацию соответствующее уведомление. Сделать это можно через </w:t>
      </w:r>
      <w:r w:rsidRPr="005223FD">
        <w:rPr>
          <w:rFonts w:ascii="Segoe UI" w:eastAsiaTheme="minorHAnsi" w:hAnsi="Segoe UI" w:cs="Segoe UI"/>
          <w:lang w:eastAsia="en-US"/>
        </w:rPr>
        <w:t>единый портал государственных и муниципальных услуг</w:t>
      </w:r>
      <w:r w:rsidRPr="005223FD">
        <w:rPr>
          <w:rFonts w:ascii="Segoe UI" w:hAnsi="Segoe UI" w:cs="Segoe UI"/>
          <w:lang w:eastAsia="ru-RU"/>
        </w:rPr>
        <w:t>, МФЦ «Мои документы» или по почте.</w:t>
      </w:r>
      <w:r w:rsidRPr="005223FD">
        <w:rPr>
          <w:rFonts w:ascii="Segoe UI" w:hAnsi="Segoe UI" w:cs="Segoe UI"/>
          <w:color w:val="000000"/>
          <w:lang w:eastAsia="ru-RU"/>
        </w:rPr>
        <w:t xml:space="preserve"> Администрация в течение 7 рабочих дней  должна проверить и принять соответствующее решение. </w:t>
      </w: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lang w:eastAsia="ru-RU"/>
        </w:rPr>
        <w:t>Если запланированный дом соответствует установленным требованиям, начало строительства согласуют.</w:t>
      </w:r>
      <w:r w:rsidRPr="005223FD">
        <w:rPr>
          <w:rFonts w:ascii="Segoe UI" w:hAnsi="Segoe UI" w:cs="Segoe UI"/>
          <w:color w:val="000000"/>
          <w:lang w:eastAsia="ru-RU"/>
        </w:rPr>
        <w:t xml:space="preserve"> Отказать в согласовании могут только по причинам, которые явно не допускают строительство при имеющихся условиях.</w:t>
      </w:r>
      <w:r w:rsidRPr="005223FD">
        <w:rPr>
          <w:rFonts w:ascii="Segoe UI" w:hAnsi="Segoe UI" w:cs="Segoe UI"/>
          <w:color w:val="252525"/>
          <w:shd w:val="clear" w:color="auto" w:fill="FFFFFF"/>
          <w:lang w:eastAsia="ru-RU"/>
        </w:rPr>
        <w:t xml:space="preserve"> Если по истечении                    7 рабочих дней гражданин не получил от администрации встречного уведомления о несоответствии его будущего строения действующим нормативам, считается, что строительство одобрено.</w:t>
      </w: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color w:val="000000"/>
          <w:lang w:eastAsia="ru-RU"/>
        </w:rPr>
        <w:t>По окончании строительства гражданину потребуется направить в администрацию уведомление об окончании строительства, к которому следует приложить квитанцию об уплате государственной пошлины за регистрацию права собственности (для физического лица 350 рублей), а также подготовленный кадастровым инженером технический план нового объекта.</w:t>
      </w: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color w:val="000000"/>
          <w:lang w:eastAsia="ru-RU"/>
        </w:rPr>
        <w:t>Если построенный объект удовлетворяет всем требованиям, администрация самостоятельно направит все документы в Росреестр для постановки дома на кадастровый учет и регистрации права собственности.</w:t>
      </w: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color w:val="000000"/>
          <w:lang w:eastAsia="ru-RU"/>
        </w:rPr>
        <w:t xml:space="preserve">В случае если в течение 7 рабочих дней никакого уведомления от администрации не поступило, гражданин может самостоятельно подать документы на регистрацию. Росреестр в таком случае </w:t>
      </w:r>
      <w:proofErr w:type="gramStart"/>
      <w:r w:rsidRPr="005223FD">
        <w:rPr>
          <w:rFonts w:ascii="Segoe UI" w:hAnsi="Segoe UI" w:cs="Segoe UI"/>
          <w:color w:val="000000"/>
          <w:lang w:eastAsia="ru-RU"/>
        </w:rPr>
        <w:t>обязан</w:t>
      </w:r>
      <w:proofErr w:type="gramEnd"/>
      <w:r w:rsidRPr="005223FD">
        <w:rPr>
          <w:rFonts w:ascii="Segoe UI" w:hAnsi="Segoe UI" w:cs="Segoe UI"/>
          <w:color w:val="000000"/>
          <w:lang w:eastAsia="ru-RU"/>
        </w:rPr>
        <w:t xml:space="preserve"> самостоятельно запросить у администрации все необходимые документы в рамках межведомственного взаимодействия.</w:t>
      </w:r>
    </w:p>
    <w:p w:rsidR="005223FD" w:rsidRPr="005223FD" w:rsidRDefault="005223FD" w:rsidP="005223F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23FD">
        <w:rPr>
          <w:rFonts w:ascii="Segoe UI" w:hAnsi="Segoe UI" w:cs="Segoe UI"/>
          <w:color w:val="000000"/>
          <w:lang w:eastAsia="ru-RU"/>
        </w:rPr>
        <w:t>Что касается проектной документации, то ее оформление не обязательно и зависит от желания застройщика.</w:t>
      </w:r>
    </w:p>
    <w:p w:rsidR="009A1C09" w:rsidRPr="005223FD" w:rsidRDefault="009A1C09" w:rsidP="005223FD">
      <w:pPr>
        <w:shd w:val="clear" w:color="auto" w:fill="FFFFFF"/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5223FD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F045A">
      <w:rPr>
        <w:noProof/>
        <w:sz w:val="16"/>
        <w:szCs w:val="16"/>
      </w:rPr>
      <w:t>05.09.2018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F045A">
      <w:rPr>
        <w:noProof/>
        <w:sz w:val="16"/>
        <w:szCs w:val="16"/>
      </w:rPr>
      <w:t>9:32:26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F045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F045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45A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2018-09-05T02:32:00Z</cp:lastPrinted>
  <dcterms:created xsi:type="dcterms:W3CDTF">2018-08-29T05:18:00Z</dcterms:created>
  <dcterms:modified xsi:type="dcterms:W3CDTF">2018-09-05T02:32:00Z</dcterms:modified>
</cp:coreProperties>
</file>