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DC6B3F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DC6B3F">
        <w:rPr>
          <w:rFonts w:ascii="Segoe UI" w:hAnsi="Segoe UI" w:cs="Segoe UI"/>
          <w:b/>
          <w:sz w:val="32"/>
          <w:szCs w:val="32"/>
        </w:rPr>
        <w:t>Услуги Росреестра в МФЦ</w:t>
      </w:r>
    </w:p>
    <w:p w:rsidR="007C0334" w:rsidRPr="00DC6B3F" w:rsidRDefault="00DC6B3F" w:rsidP="007C0334">
      <w:pPr>
        <w:pStyle w:val="ae"/>
        <w:spacing w:after="0"/>
        <w:contextualSpacing/>
        <w:jc w:val="both"/>
        <w:rPr>
          <w:sz w:val="28"/>
          <w:szCs w:val="28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304800</wp:posOffset>
            </wp:positionV>
            <wp:extent cx="2228850" cy="1657350"/>
            <wp:effectExtent l="19050" t="0" r="0" b="0"/>
            <wp:wrapSquare wrapText="bothSides"/>
            <wp:docPr id="2" name="Рисунок 1" descr="http://24mfc.ru/wp-content/themes/24mf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mfc.ru/wp-content/themes/24mfc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B3F" w:rsidRPr="00DC6B3F" w:rsidRDefault="00610761" w:rsidP="00DC6B3F">
      <w:pPr>
        <w:ind w:firstLine="708"/>
        <w:contextualSpacing/>
        <w:jc w:val="both"/>
        <w:rPr>
          <w:sz w:val="28"/>
          <w:szCs w:val="28"/>
        </w:rPr>
      </w:pPr>
      <w:r w:rsidRPr="00DC6B3F">
        <w:rPr>
          <w:b/>
          <w:sz w:val="28"/>
          <w:szCs w:val="28"/>
        </w:rPr>
        <w:t xml:space="preserve">Красноярск </w:t>
      </w:r>
      <w:r w:rsidR="005565C7" w:rsidRPr="00DC6B3F">
        <w:rPr>
          <w:b/>
          <w:sz w:val="28"/>
          <w:szCs w:val="28"/>
        </w:rPr>
        <w:t>2</w:t>
      </w:r>
      <w:r w:rsidR="00F60EC8" w:rsidRPr="00DC6B3F">
        <w:rPr>
          <w:b/>
          <w:sz w:val="28"/>
          <w:szCs w:val="28"/>
        </w:rPr>
        <w:t xml:space="preserve"> </w:t>
      </w:r>
      <w:r w:rsidR="005565C7" w:rsidRPr="00DC6B3F">
        <w:rPr>
          <w:b/>
          <w:sz w:val="28"/>
          <w:szCs w:val="28"/>
        </w:rPr>
        <w:t>мая</w:t>
      </w:r>
      <w:r w:rsidRPr="00DC6B3F">
        <w:rPr>
          <w:b/>
          <w:sz w:val="28"/>
          <w:szCs w:val="28"/>
        </w:rPr>
        <w:t xml:space="preserve"> 2017 года</w:t>
      </w:r>
      <w:r w:rsidRPr="00DC6B3F">
        <w:rPr>
          <w:sz w:val="28"/>
          <w:szCs w:val="28"/>
        </w:rPr>
        <w:t xml:space="preserve"> - </w:t>
      </w:r>
      <w:r w:rsidR="00DC6B3F" w:rsidRPr="00DC6B3F">
        <w:rPr>
          <w:iCs/>
          <w:sz w:val="28"/>
          <w:szCs w:val="28"/>
        </w:rPr>
        <w:t>Постановлением</w:t>
      </w:r>
      <w:r w:rsidR="00DC6B3F" w:rsidRPr="00DC6B3F">
        <w:rPr>
          <w:i/>
          <w:iCs/>
          <w:sz w:val="28"/>
          <w:szCs w:val="28"/>
        </w:rPr>
        <w:t xml:space="preserve"> </w:t>
      </w:r>
      <w:r w:rsidR="00DC6B3F" w:rsidRPr="00DC6B3F">
        <w:rPr>
          <w:sz w:val="28"/>
          <w:szCs w:val="28"/>
        </w:rPr>
        <w:t>Правительства Российской Федерации в 2012 году утвержден план мероприятий «Дорожная карта»,</w:t>
      </w:r>
      <w:r w:rsidR="00DC6B3F" w:rsidRPr="0003505A">
        <w:rPr>
          <w:sz w:val="28"/>
          <w:szCs w:val="28"/>
        </w:rPr>
        <w:t xml:space="preserve"> реализация которого предполагает оказание государственных услуг в сфере кадастрового учёта и регистрации права преимущественно через многофункциональные центры.</w:t>
      </w:r>
      <w:r w:rsidR="00DC6B3F" w:rsidRPr="00DC6B3F">
        <w:rPr>
          <w:b/>
          <w:bCs/>
        </w:rPr>
        <w:t xml:space="preserve"> </w:t>
      </w:r>
      <w:r w:rsidR="00DC6B3F" w:rsidRPr="0003505A">
        <w:rPr>
          <w:sz w:val="28"/>
          <w:szCs w:val="28"/>
        </w:rPr>
        <w:t>Так, в 2018 году доля государственных услуг, предоставляемых в офисах «Многофункционального центра предоставления государственных и муниципальных услуг» (МФЦ) должна составить 80%, от общего количества услуг, оказываемых филиалом Кадастровой палаты по Красноярскому краю.</w:t>
      </w:r>
    </w:p>
    <w:p w:rsidR="00DC6B3F" w:rsidRDefault="00DC6B3F" w:rsidP="00DC6B3F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  <w:r w:rsidRPr="0003505A">
        <w:rPr>
          <w:sz w:val="28"/>
          <w:szCs w:val="28"/>
        </w:rPr>
        <w:t>В Красноярском крае создана расширенная сеть из офисов МФЦ, которая охватила все города и районы региона. В настоящий момент усл</w:t>
      </w:r>
      <w:r>
        <w:rPr>
          <w:sz w:val="28"/>
          <w:szCs w:val="28"/>
        </w:rPr>
        <w:t xml:space="preserve">уги Росреестра в крае оказывают 60 офисов </w:t>
      </w:r>
      <w:r w:rsidRPr="0003505A">
        <w:rPr>
          <w:sz w:val="28"/>
          <w:szCs w:val="28"/>
        </w:rPr>
        <w:t xml:space="preserve">и 142 территориальных обособленных структурных подразделений МФЦ. Полный список </w:t>
      </w:r>
      <w:r>
        <w:rPr>
          <w:sz w:val="28"/>
          <w:szCs w:val="28"/>
        </w:rPr>
        <w:t>офисов</w:t>
      </w:r>
      <w:r w:rsidRPr="0003505A">
        <w:rPr>
          <w:sz w:val="28"/>
          <w:szCs w:val="28"/>
        </w:rPr>
        <w:t xml:space="preserve"> с адресами и телефонами </w:t>
      </w:r>
      <w:r>
        <w:rPr>
          <w:sz w:val="28"/>
          <w:szCs w:val="28"/>
        </w:rPr>
        <w:t>размещен</w:t>
      </w:r>
      <w:r w:rsidRPr="0003505A">
        <w:rPr>
          <w:sz w:val="28"/>
          <w:szCs w:val="28"/>
        </w:rPr>
        <w:t xml:space="preserve"> на официальном сайте МФЦ (</w:t>
      </w:r>
      <w:hyperlink r:id="rId8" w:history="1">
        <w:r w:rsidRPr="0003505A">
          <w:rPr>
            <w:rStyle w:val="a5"/>
            <w:sz w:val="28"/>
            <w:szCs w:val="28"/>
          </w:rPr>
          <w:t>http://mfc24.ru</w:t>
        </w:r>
      </w:hyperlink>
      <w:r w:rsidRPr="0003505A">
        <w:rPr>
          <w:sz w:val="28"/>
          <w:szCs w:val="28"/>
        </w:rPr>
        <w:t>).</w:t>
      </w:r>
    </w:p>
    <w:p w:rsidR="00DC6B3F" w:rsidRDefault="00DC6B3F" w:rsidP="00DC6B3F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03505A">
        <w:rPr>
          <w:sz w:val="28"/>
          <w:szCs w:val="28"/>
        </w:rPr>
        <w:t xml:space="preserve"> создания ком</w:t>
      </w:r>
      <w:r>
        <w:rPr>
          <w:sz w:val="28"/>
          <w:szCs w:val="28"/>
        </w:rPr>
        <w:t xml:space="preserve">фортных условий для заявителей </w:t>
      </w:r>
      <w:r w:rsidRPr="0003505A">
        <w:rPr>
          <w:sz w:val="28"/>
          <w:szCs w:val="28"/>
        </w:rPr>
        <w:t xml:space="preserve">в МФЦ Красноярского края организована работа телефона справочной службы </w:t>
      </w:r>
      <w:hyperlink r:id="rId9" w:history="1">
        <w:r w:rsidRPr="0003505A">
          <w:rPr>
            <w:rStyle w:val="a5"/>
            <w:b/>
            <w:color w:val="auto"/>
            <w:sz w:val="28"/>
            <w:szCs w:val="28"/>
            <w:u w:val="none"/>
          </w:rPr>
          <w:t>8-800-200-3912</w:t>
        </w:r>
      </w:hyperlink>
      <w:r w:rsidRPr="0003505A">
        <w:rPr>
          <w:sz w:val="28"/>
          <w:szCs w:val="28"/>
        </w:rPr>
        <w:t>. По данному номеру заявители могут получить консультации по комплектности пакетов документов, предоставляемых на государственный кадастровый учет, регистрацию права, размерам оплаты за предоставляемую услугу.</w:t>
      </w:r>
      <w:r>
        <w:rPr>
          <w:sz w:val="28"/>
          <w:szCs w:val="28"/>
        </w:rPr>
        <w:t xml:space="preserve"> </w:t>
      </w:r>
    </w:p>
    <w:p w:rsidR="00DC6B3F" w:rsidRDefault="00DC6B3F" w:rsidP="00DC6B3F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  <w:r w:rsidRPr="0003505A">
        <w:rPr>
          <w:sz w:val="28"/>
          <w:szCs w:val="28"/>
        </w:rPr>
        <w:t xml:space="preserve">С целью развития инвестиционной привлекательности региона в офисах МФЦ, расположенных на территории </w:t>
      </w:r>
      <w:proofErr w:type="gramStart"/>
      <w:r w:rsidRPr="0003505A">
        <w:rPr>
          <w:sz w:val="28"/>
          <w:szCs w:val="28"/>
        </w:rPr>
        <w:t>г</w:t>
      </w:r>
      <w:proofErr w:type="gramEnd"/>
      <w:r w:rsidRPr="0003505A">
        <w:rPr>
          <w:sz w:val="28"/>
          <w:szCs w:val="28"/>
        </w:rPr>
        <w:t>. Красноярска в определенное время выделяются отдельные окна, для приема документов по услугам Росреестра от крупных правообладателей, в том числе компаний-застройщиков.</w:t>
      </w:r>
    </w:p>
    <w:p w:rsidR="00DC6B3F" w:rsidRDefault="00DC6B3F" w:rsidP="00DC6B3F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  <w:r w:rsidRPr="0003505A">
        <w:rPr>
          <w:sz w:val="28"/>
          <w:szCs w:val="28"/>
        </w:rPr>
        <w:t>Кроме того, во всех филиалах МФЦ действует система предварительной записи. Для того чтобы воспользоваться услугой и записаться на прием в нужное время и дату заявителю достаточно позвонить по телефону выбранного филиала МФЦ.</w:t>
      </w:r>
    </w:p>
    <w:p w:rsidR="00DC6B3F" w:rsidRDefault="00DC6B3F" w:rsidP="00DC6B3F">
      <w:pPr>
        <w:spacing w:before="100" w:beforeAutospacing="1"/>
        <w:ind w:firstLine="708"/>
        <w:contextualSpacing/>
        <w:jc w:val="both"/>
        <w:outlineLvl w:val="3"/>
        <w:rPr>
          <w:sz w:val="28"/>
          <w:szCs w:val="28"/>
        </w:rPr>
      </w:pPr>
      <w:r w:rsidRPr="0003505A">
        <w:rPr>
          <w:sz w:val="28"/>
          <w:szCs w:val="28"/>
        </w:rPr>
        <w:t xml:space="preserve">Таким образом, в апреле текущего года доля принятых в филиалах МФЦ  заявлений о государственной регистрации прав достигла </w:t>
      </w:r>
      <w:r>
        <w:rPr>
          <w:sz w:val="28"/>
          <w:szCs w:val="28"/>
        </w:rPr>
        <w:t>66,2</w:t>
      </w:r>
      <w:r w:rsidRPr="00BB7DF2">
        <w:rPr>
          <w:sz w:val="28"/>
          <w:szCs w:val="28"/>
        </w:rPr>
        <w:t>%,</w:t>
      </w:r>
      <w:r w:rsidRPr="0003505A">
        <w:rPr>
          <w:sz w:val="28"/>
          <w:szCs w:val="28"/>
        </w:rPr>
        <w:t xml:space="preserve"> на государственный кадастровый учет </w:t>
      </w:r>
      <w:r>
        <w:rPr>
          <w:sz w:val="28"/>
          <w:szCs w:val="28"/>
        </w:rPr>
        <w:t>–</w:t>
      </w:r>
      <w:r w:rsidRPr="0003505A">
        <w:rPr>
          <w:sz w:val="28"/>
          <w:szCs w:val="28"/>
        </w:rPr>
        <w:t xml:space="preserve"> </w:t>
      </w:r>
      <w:r>
        <w:rPr>
          <w:sz w:val="28"/>
          <w:szCs w:val="28"/>
        </w:rPr>
        <w:t>57,7</w:t>
      </w:r>
      <w:r w:rsidRPr="00BB7DF2">
        <w:rPr>
          <w:sz w:val="28"/>
          <w:szCs w:val="28"/>
        </w:rPr>
        <w:t>%.</w:t>
      </w:r>
      <w:r w:rsidRPr="0003505A">
        <w:rPr>
          <w:sz w:val="28"/>
          <w:szCs w:val="28"/>
        </w:rPr>
        <w:t xml:space="preserve"> </w:t>
      </w:r>
    </w:p>
    <w:p w:rsidR="00DC6B3F" w:rsidRDefault="00DC6B3F" w:rsidP="00DC6B3F">
      <w:pPr>
        <w:rPr>
          <w:sz w:val="28"/>
          <w:szCs w:val="28"/>
        </w:rPr>
      </w:pPr>
    </w:p>
    <w:p w:rsidR="005565C7" w:rsidRPr="005565C7" w:rsidRDefault="005565C7" w:rsidP="00DC6B3F">
      <w:pPr>
        <w:spacing w:line="276" w:lineRule="auto"/>
        <w:ind w:firstLine="708"/>
        <w:jc w:val="both"/>
        <w:rPr>
          <w:rFonts w:ascii="Segoe UI" w:hAnsi="Segoe UI" w:cs="Segoe UI"/>
          <w:b/>
        </w:rPr>
      </w:pPr>
    </w:p>
    <w:p w:rsidR="007C0334" w:rsidRPr="008355FD" w:rsidRDefault="007C0334" w:rsidP="005565C7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color w:val="000000"/>
        </w:rPr>
      </w:pPr>
      <w:r w:rsidRPr="008355FD">
        <w:rPr>
          <w:rFonts w:ascii="Segoe UI" w:hAnsi="Segoe UI" w:cs="Segoe UI"/>
          <w:color w:val="000000"/>
        </w:rPr>
        <w:t>».</w:t>
      </w:r>
    </w:p>
    <w:p w:rsidR="00610761" w:rsidRPr="008355FD" w:rsidRDefault="00610761" w:rsidP="007C0334">
      <w:pPr>
        <w:ind w:firstLine="708"/>
        <w:contextualSpacing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F45834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1"/>
      <w:footerReference w:type="first" r:id="rId12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F45834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C6B3F">
      <w:rPr>
        <w:noProof/>
        <w:sz w:val="16"/>
        <w:szCs w:val="16"/>
      </w:rPr>
      <w:t>15.05.2017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C6B3F">
      <w:rPr>
        <w:noProof/>
        <w:sz w:val="16"/>
        <w:szCs w:val="16"/>
      </w:rPr>
      <w:t>8:44:57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C6B3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C6B3F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24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002003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2017-05-15T01:44:00Z</dcterms:created>
  <dcterms:modified xsi:type="dcterms:W3CDTF">2017-05-15T01:48:00Z</dcterms:modified>
</cp:coreProperties>
</file>