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EF575D" w:rsidRDefault="00EF575D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925C37" w:rsidRPr="00FA43FA" w:rsidRDefault="00EF575D" w:rsidP="00AF00BF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EF575D">
        <w:rPr>
          <w:rFonts w:ascii="Segoe UI" w:hAnsi="Segoe UI" w:cs="Segoe UI"/>
          <w:b/>
          <w:sz w:val="32"/>
          <w:szCs w:val="32"/>
        </w:rPr>
        <w:t>На первом плане – удобство предоставления услуг</w:t>
      </w: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EF575D" w:rsidRDefault="00EF575D" w:rsidP="00EF575D">
      <w:pPr>
        <w:spacing w:before="100" w:beforeAutospacing="1"/>
        <w:contextualSpacing/>
        <w:jc w:val="both"/>
        <w:rPr>
          <w:rFonts w:ascii="Segoe UI" w:hAnsi="Segoe UI" w:cs="Segoe UI"/>
          <w:b/>
          <w:noProof/>
          <w:lang w:eastAsia="ru-RU"/>
        </w:rPr>
      </w:pPr>
    </w:p>
    <w:p w:rsidR="00EF575D" w:rsidRPr="00CD1CEB" w:rsidRDefault="00CD1CEB" w:rsidP="00EF575D">
      <w:pPr>
        <w:spacing w:before="100" w:beforeAutospacing="1"/>
        <w:contextualSpacing/>
        <w:jc w:val="both"/>
        <w:rPr>
          <w:rFonts w:ascii="Segoe UI" w:hAnsi="Segoe UI" w:cs="Segoe UI"/>
          <w:spacing w:val="-5"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41910</wp:posOffset>
            </wp:positionV>
            <wp:extent cx="2277745" cy="1123950"/>
            <wp:effectExtent l="19050" t="19050" r="27305" b="19050"/>
            <wp:wrapSquare wrapText="bothSides"/>
            <wp:docPr id="4" name="Рисунок 1" descr="C:\Users\Vlad\Desktop\Новая папка (2)\Новая папка\эл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Новая папка\эл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CD1CEB">
        <w:rPr>
          <w:rFonts w:ascii="Segoe UI" w:hAnsi="Segoe UI" w:cs="Segoe UI"/>
          <w:b/>
          <w:noProof/>
          <w:lang w:eastAsia="ru-RU"/>
        </w:rPr>
        <w:t>Красноярск</w:t>
      </w:r>
      <w:r w:rsidR="008A0EC7" w:rsidRPr="00CD1CEB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CD1CEB">
        <w:rPr>
          <w:rFonts w:ascii="Segoe UI" w:hAnsi="Segoe UI" w:cs="Segoe UI"/>
          <w:b/>
          <w:noProof/>
          <w:lang w:eastAsia="ru-RU"/>
        </w:rPr>
        <w:t>1</w:t>
      </w:r>
      <w:r w:rsidR="009F22CB" w:rsidRPr="00CD1CEB">
        <w:rPr>
          <w:rFonts w:ascii="Segoe UI" w:hAnsi="Segoe UI" w:cs="Segoe UI"/>
          <w:b/>
          <w:noProof/>
          <w:lang w:eastAsia="ru-RU"/>
        </w:rPr>
        <w:t>7</w:t>
      </w:r>
      <w:r w:rsidR="00925C37" w:rsidRPr="00CD1CEB">
        <w:rPr>
          <w:rFonts w:ascii="Segoe UI" w:hAnsi="Segoe UI" w:cs="Segoe UI"/>
          <w:b/>
          <w:noProof/>
          <w:lang w:eastAsia="ru-RU"/>
        </w:rPr>
        <w:t xml:space="preserve"> </w:t>
      </w:r>
      <w:r w:rsidR="00AF00BF" w:rsidRPr="00CD1CEB">
        <w:rPr>
          <w:rFonts w:ascii="Segoe UI" w:hAnsi="Segoe UI" w:cs="Segoe UI"/>
          <w:b/>
          <w:noProof/>
          <w:lang w:eastAsia="ru-RU"/>
        </w:rPr>
        <w:t>ноября</w:t>
      </w:r>
      <w:r w:rsidR="00925C37" w:rsidRPr="00CD1CEB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1B2863" w:rsidRPr="00CD1CEB">
        <w:rPr>
          <w:rFonts w:ascii="Segoe UI" w:hAnsi="Segoe UI" w:cs="Segoe UI"/>
          <w:noProof/>
          <w:lang w:eastAsia="ru-RU"/>
        </w:rPr>
        <w:t xml:space="preserve"> -</w:t>
      </w:r>
      <w:r w:rsidR="00925C37" w:rsidRPr="00CD1CEB">
        <w:rPr>
          <w:rFonts w:ascii="Segoe UI" w:hAnsi="Segoe UI" w:cs="Segoe UI"/>
          <w:noProof/>
          <w:lang w:eastAsia="ru-RU"/>
        </w:rPr>
        <w:t xml:space="preserve"> </w:t>
      </w:r>
      <w:r w:rsidR="00EF575D" w:rsidRPr="00CD1CEB">
        <w:rPr>
          <w:rFonts w:ascii="Segoe UI" w:hAnsi="Segoe UI" w:cs="Segoe UI"/>
          <w:spacing w:val="-3"/>
          <w:lang w:eastAsia="ru-RU"/>
        </w:rPr>
        <w:t>Кадастровая палата напоминает заинтересованным лицам о том, что на сайте Росреестра (</w:t>
      </w:r>
      <w:proofErr w:type="spellStart"/>
      <w:r w:rsidR="00EF575D" w:rsidRPr="00CD1CEB">
        <w:rPr>
          <w:rFonts w:ascii="Segoe UI" w:hAnsi="Segoe UI" w:cs="Segoe UI"/>
          <w:spacing w:val="-3"/>
          <w:lang w:eastAsia="ru-RU"/>
        </w:rPr>
        <w:t>rosreestr.ru</w:t>
      </w:r>
      <w:proofErr w:type="spellEnd"/>
      <w:r w:rsidR="00EF575D" w:rsidRPr="00CD1CEB">
        <w:rPr>
          <w:rFonts w:ascii="Segoe UI" w:hAnsi="Segoe UI" w:cs="Segoe UI"/>
          <w:spacing w:val="-3"/>
          <w:lang w:eastAsia="ru-RU"/>
        </w:rPr>
        <w:t xml:space="preserve">) открыт доступ к сервисам получения услуг по кадастровому учету и (или) регистрации прав, </w:t>
      </w:r>
      <w:r w:rsidR="00EF575D" w:rsidRPr="00CD1CEB">
        <w:rPr>
          <w:rFonts w:ascii="Segoe UI" w:hAnsi="Segoe UI" w:cs="Segoe UI"/>
          <w:spacing w:val="-5"/>
          <w:lang w:eastAsia="ru-RU"/>
        </w:rPr>
        <w:t xml:space="preserve">которые позволяют подать заявление как отдельно по каждой из данных услуг, так и одновременно. </w:t>
      </w:r>
    </w:p>
    <w:p w:rsidR="00EF575D" w:rsidRPr="00CD1CEB" w:rsidRDefault="00EF575D" w:rsidP="00EF575D">
      <w:pPr>
        <w:shd w:val="clear" w:color="auto" w:fill="FFFFFF"/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CD1CEB">
        <w:rPr>
          <w:rFonts w:ascii="Segoe UI" w:hAnsi="Segoe UI" w:cs="Segoe UI"/>
          <w:spacing w:val="-5"/>
          <w:lang w:eastAsia="ru-RU"/>
        </w:rPr>
        <w:t xml:space="preserve">Таким образом, в настоящий момент заинтересованные лица в </w:t>
      </w:r>
      <w:r w:rsidRPr="00CD1CEB">
        <w:rPr>
          <w:rFonts w:ascii="Segoe UI" w:hAnsi="Segoe UI" w:cs="Segoe UI"/>
          <w:lang w:eastAsia="ru-RU"/>
        </w:rPr>
        <w:t>электронном виде</w:t>
      </w:r>
      <w:r w:rsidRPr="00CD1CEB">
        <w:rPr>
          <w:rFonts w:ascii="Segoe UI" w:hAnsi="Segoe UI" w:cs="Segoe UI"/>
          <w:spacing w:val="-5"/>
          <w:lang w:eastAsia="ru-RU"/>
        </w:rPr>
        <w:t xml:space="preserve"> могут осуществить</w:t>
      </w:r>
      <w:r w:rsidRPr="00CD1CEB">
        <w:rPr>
          <w:rFonts w:ascii="Segoe UI" w:hAnsi="Segoe UI" w:cs="Segoe UI"/>
          <w:lang w:eastAsia="ru-RU"/>
        </w:rPr>
        <w:t>:</w:t>
      </w:r>
    </w:p>
    <w:p w:rsidR="00EF575D" w:rsidRPr="00CD1CEB" w:rsidRDefault="00EF575D" w:rsidP="00EF575D">
      <w:pPr>
        <w:shd w:val="clear" w:color="auto" w:fill="FFFFFF"/>
        <w:suppressAutoHyphens w:val="0"/>
        <w:spacing w:before="115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CD1CEB">
        <w:rPr>
          <w:rFonts w:ascii="Segoe UI" w:hAnsi="Segoe UI" w:cs="Segoe UI"/>
          <w:spacing w:val="-5"/>
          <w:lang w:eastAsia="ru-RU"/>
        </w:rPr>
        <w:t>государственную регистрацию права собственности на объект недвижимости;</w:t>
      </w:r>
    </w:p>
    <w:p w:rsidR="00EF575D" w:rsidRPr="00CD1CEB" w:rsidRDefault="00EF575D" w:rsidP="00EF575D">
      <w:pPr>
        <w:shd w:val="clear" w:color="auto" w:fill="FFFFFF"/>
        <w:suppressAutoHyphens w:val="0"/>
        <w:spacing w:before="106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CD1CEB">
        <w:rPr>
          <w:rFonts w:ascii="Segoe UI" w:hAnsi="Segoe UI" w:cs="Segoe UI"/>
          <w:spacing w:val="-5"/>
          <w:lang w:eastAsia="ru-RU"/>
        </w:rPr>
        <w:t>государственный кадастровый учет объекта недвижимости;</w:t>
      </w:r>
    </w:p>
    <w:p w:rsidR="00EF575D" w:rsidRPr="00CD1CEB" w:rsidRDefault="00EF575D" w:rsidP="00EF575D">
      <w:pPr>
        <w:shd w:val="clear" w:color="auto" w:fill="FFFFFF"/>
        <w:suppressAutoHyphens w:val="0"/>
        <w:spacing w:before="120"/>
        <w:ind w:right="10" w:firstLine="708"/>
        <w:contextualSpacing/>
        <w:jc w:val="both"/>
        <w:rPr>
          <w:rFonts w:ascii="Segoe UI" w:hAnsi="Segoe UI" w:cs="Segoe UI"/>
          <w:lang w:eastAsia="ru-RU"/>
        </w:rPr>
      </w:pPr>
      <w:r w:rsidRPr="00CD1CEB">
        <w:rPr>
          <w:rFonts w:ascii="Segoe UI" w:hAnsi="Segoe UI" w:cs="Segoe UI"/>
          <w:spacing w:val="-3"/>
          <w:lang w:eastAsia="ru-RU"/>
        </w:rPr>
        <w:t xml:space="preserve">государственный кадастровый учет и государственную регистрацию права собственности на объект </w:t>
      </w:r>
      <w:r w:rsidRPr="00CD1CEB">
        <w:rPr>
          <w:rFonts w:ascii="Segoe UI" w:hAnsi="Segoe UI" w:cs="Segoe UI"/>
          <w:lang w:eastAsia="ru-RU"/>
        </w:rPr>
        <w:t>недвижимости.</w:t>
      </w:r>
    </w:p>
    <w:p w:rsidR="00EF575D" w:rsidRPr="00CD1CEB" w:rsidRDefault="00EF575D" w:rsidP="00EF575D">
      <w:pPr>
        <w:shd w:val="clear" w:color="auto" w:fill="FFFFFF"/>
        <w:suppressAutoHyphens w:val="0"/>
        <w:spacing w:before="115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CD1CEB">
        <w:rPr>
          <w:rFonts w:ascii="Segoe UI" w:hAnsi="Segoe UI" w:cs="Segoe UI"/>
          <w:spacing w:val="-5"/>
          <w:lang w:eastAsia="ru-RU"/>
        </w:rPr>
        <w:t>Помимо перечисленных услуг, посредством сайта Росреестра  можно запросить сведения из Единого государственного реестра недвижимости (ЕГРН), исправить техническую и реестровую ошибки, узнать кадастровую стоимость объекта недвижимости и пр.</w:t>
      </w:r>
    </w:p>
    <w:p w:rsidR="00EF575D" w:rsidRPr="00CD1CEB" w:rsidRDefault="00EF575D" w:rsidP="00EF575D">
      <w:pPr>
        <w:shd w:val="clear" w:color="auto" w:fill="FFFFFF"/>
        <w:suppressAutoHyphens w:val="0"/>
        <w:spacing w:before="115" w:after="100" w:afterAutospacing="1"/>
        <w:contextualSpacing/>
        <w:jc w:val="both"/>
        <w:rPr>
          <w:rFonts w:ascii="Segoe UI" w:hAnsi="Segoe UI" w:cs="Segoe UI"/>
          <w:lang w:eastAsia="ru-RU"/>
        </w:rPr>
      </w:pPr>
      <w:r w:rsidRPr="00CD1CEB">
        <w:rPr>
          <w:rFonts w:ascii="Segoe UI" w:hAnsi="Segoe UI" w:cs="Segoe UI"/>
          <w:spacing w:val="-2"/>
          <w:lang w:eastAsia="ru-RU"/>
        </w:rPr>
        <w:t xml:space="preserve">         Вместе с тем, заявители могут </w:t>
      </w:r>
      <w:r w:rsidRPr="00CD1CEB">
        <w:rPr>
          <w:rFonts w:ascii="Segoe UI" w:hAnsi="Segoe UI" w:cs="Segoe UI"/>
          <w:spacing w:val="-3"/>
          <w:lang w:eastAsia="ru-RU"/>
        </w:rPr>
        <w:t xml:space="preserve">получить услуги Росреестра и при личном обращении в офисы приема и выдачи документов Кадастровой палаты или в офисы </w:t>
      </w:r>
      <w:r w:rsidRPr="00CD1CEB">
        <w:rPr>
          <w:rFonts w:ascii="Segoe UI" w:hAnsi="Segoe UI" w:cs="Segoe UI"/>
          <w:spacing w:val="-6"/>
          <w:lang w:eastAsia="ru-RU"/>
        </w:rPr>
        <w:t xml:space="preserve">многофункциональных центров «Мои документы». </w:t>
      </w:r>
    </w:p>
    <w:p w:rsidR="00EF575D" w:rsidRPr="00CD1CEB" w:rsidRDefault="00EF575D" w:rsidP="00EF575D">
      <w:pPr>
        <w:shd w:val="clear" w:color="auto" w:fill="FFFFFF"/>
        <w:suppressAutoHyphens w:val="0"/>
        <w:spacing w:before="125" w:after="100" w:afterAutospacing="1"/>
        <w:contextualSpacing/>
        <w:jc w:val="both"/>
        <w:rPr>
          <w:rFonts w:ascii="Segoe UI" w:hAnsi="Segoe UI" w:cs="Segoe UI"/>
          <w:lang w:eastAsia="ru-RU"/>
        </w:rPr>
      </w:pPr>
      <w:r w:rsidRPr="00CD1CEB">
        <w:rPr>
          <w:rFonts w:ascii="Segoe UI" w:hAnsi="Segoe UI" w:cs="Segoe UI"/>
          <w:spacing w:val="-1"/>
          <w:lang w:eastAsia="ru-RU"/>
        </w:rPr>
        <w:t xml:space="preserve">        Также следует отметить удобство такого сервиса  как «Проверка исполнения запроса (заявления)», с помощью которого легко получать </w:t>
      </w:r>
      <w:r w:rsidRPr="00CD1CEB">
        <w:rPr>
          <w:rFonts w:ascii="Segoe UI" w:hAnsi="Segoe UI" w:cs="Segoe UI"/>
          <w:spacing w:val="-5"/>
          <w:lang w:eastAsia="ru-RU"/>
        </w:rPr>
        <w:t>информацию о ходе оказания услуг, а и</w:t>
      </w:r>
      <w:r w:rsidRPr="00CD1CEB">
        <w:rPr>
          <w:rFonts w:ascii="Segoe UI" w:hAnsi="Segoe UI" w:cs="Segoe UI"/>
          <w:spacing w:val="-1"/>
          <w:lang w:eastAsia="ru-RU"/>
        </w:rPr>
        <w:t xml:space="preserve">спользуя сервис </w:t>
      </w:r>
      <w:r w:rsidRPr="00CD1CEB">
        <w:rPr>
          <w:rFonts w:ascii="Segoe UI" w:hAnsi="Segoe UI" w:cs="Segoe UI"/>
          <w:lang w:eastAsia="ru-RU"/>
        </w:rPr>
        <w:t xml:space="preserve">«Проверка электронного документа» </w:t>
      </w:r>
      <w:r w:rsidRPr="00CD1CEB">
        <w:rPr>
          <w:rFonts w:ascii="Segoe UI" w:hAnsi="Segoe UI" w:cs="Segoe UI"/>
          <w:spacing w:val="-1"/>
          <w:lang w:eastAsia="ru-RU"/>
        </w:rPr>
        <w:t>можно</w:t>
      </w:r>
      <w:r w:rsidRPr="00CD1CEB">
        <w:rPr>
          <w:rFonts w:ascii="Segoe UI" w:hAnsi="Segoe UI" w:cs="Segoe UI"/>
          <w:spacing w:val="-5"/>
          <w:lang w:eastAsia="ru-RU"/>
        </w:rPr>
        <w:t xml:space="preserve"> проверить корректность электронной подписи и распечатать </w:t>
      </w:r>
      <w:r w:rsidRPr="00CD1CEB">
        <w:rPr>
          <w:rFonts w:ascii="Segoe UI" w:hAnsi="Segoe UI" w:cs="Segoe UI"/>
          <w:lang w:eastAsia="ru-RU"/>
        </w:rPr>
        <w:t xml:space="preserve">полученную в электронном виде выписку. </w:t>
      </w:r>
    </w:p>
    <w:p w:rsidR="00EF575D" w:rsidRPr="00CD1CEB" w:rsidRDefault="00EF575D" w:rsidP="00EF575D">
      <w:pPr>
        <w:suppressAutoHyphens w:val="0"/>
        <w:spacing w:before="100" w:beforeAutospacing="1" w:after="100" w:afterAutospacing="1"/>
        <w:contextualSpacing/>
        <w:jc w:val="both"/>
        <w:rPr>
          <w:rFonts w:ascii="Segoe UI" w:hAnsi="Segoe UI" w:cs="Segoe UI"/>
        </w:rPr>
      </w:pPr>
      <w:r w:rsidRPr="00CD1CEB">
        <w:rPr>
          <w:rFonts w:ascii="Segoe UI" w:hAnsi="Segoe UI" w:cs="Segoe UI"/>
          <w:lang w:eastAsia="ru-RU"/>
        </w:rPr>
        <w:t>        </w:t>
      </w:r>
    </w:p>
    <w:p w:rsidR="00AF00BF" w:rsidRPr="00707E56" w:rsidRDefault="00AF00BF" w:rsidP="00EF575D">
      <w:pPr>
        <w:spacing w:before="100" w:beforeAutospacing="1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AF00BF" w:rsidRPr="00707E56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C1037F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D1CEB">
      <w:rPr>
        <w:noProof/>
        <w:sz w:val="16"/>
        <w:szCs w:val="16"/>
      </w:rPr>
      <w:t>17.11.2017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D1CEB">
      <w:rPr>
        <w:noProof/>
        <w:sz w:val="16"/>
        <w:szCs w:val="16"/>
      </w:rPr>
      <w:t>11:59:45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D1CE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D1CE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12D2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162F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1CB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9F22CB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44CFB"/>
    <w:rsid w:val="00B53CCD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037F"/>
    <w:rsid w:val="00C12AB3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D1CEB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565D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EF575D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5</cp:revision>
  <cp:lastPrinted>2017-01-25T05:26:00Z</cp:lastPrinted>
  <dcterms:created xsi:type="dcterms:W3CDTF">2017-11-14T02:18:00Z</dcterms:created>
  <dcterms:modified xsi:type="dcterms:W3CDTF">2017-11-17T05:00:00Z</dcterms:modified>
</cp:coreProperties>
</file>