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A0EC7">
        <w:rPr>
          <w:rFonts w:ascii="Segoe UI" w:hAnsi="Segoe UI" w:cs="Segoe UI"/>
          <w:b/>
          <w:sz w:val="32"/>
          <w:szCs w:val="32"/>
        </w:rPr>
        <w:t>Противодействие коррупции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8A0EC7" w:rsidRPr="008A0EC7" w:rsidRDefault="004463FC" w:rsidP="004463FC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3295650" cy="1647825"/>
            <wp:effectExtent l="19050" t="0" r="0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антикоррупция\iр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антикоррупция\iр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8A0EC7">
        <w:rPr>
          <w:rFonts w:ascii="Segoe UI" w:hAnsi="Segoe UI" w:cs="Segoe UI"/>
          <w:b/>
        </w:rPr>
        <w:t>Красноярск</w:t>
      </w:r>
      <w:r w:rsidR="008A0EC7">
        <w:rPr>
          <w:rFonts w:ascii="Segoe UI" w:hAnsi="Segoe UI" w:cs="Segoe UI"/>
          <w:b/>
        </w:rPr>
        <w:t xml:space="preserve"> 2</w:t>
      </w:r>
      <w:r>
        <w:rPr>
          <w:rFonts w:ascii="Segoe UI" w:hAnsi="Segoe UI" w:cs="Segoe UI"/>
          <w:b/>
        </w:rPr>
        <w:t>2</w:t>
      </w:r>
      <w:r w:rsidR="00925C37" w:rsidRPr="008A0EC7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мая</w:t>
      </w:r>
      <w:r w:rsidR="00925C37" w:rsidRPr="008A0EC7">
        <w:rPr>
          <w:rFonts w:ascii="Segoe UI" w:hAnsi="Segoe UI" w:cs="Segoe UI"/>
          <w:b/>
        </w:rPr>
        <w:t xml:space="preserve"> 2017 года</w:t>
      </w:r>
      <w:r w:rsidR="00925C37" w:rsidRPr="008A0EC7">
        <w:rPr>
          <w:rFonts w:ascii="Segoe UI" w:hAnsi="Segoe UI" w:cs="Segoe UI"/>
        </w:rPr>
        <w:t xml:space="preserve"> - </w:t>
      </w:r>
      <w:r w:rsidR="008A0EC7" w:rsidRPr="008A0EC7">
        <w:rPr>
          <w:rFonts w:ascii="Segoe UI" w:hAnsi="Segoe UI" w:cs="Segoe UI"/>
        </w:rPr>
        <w:t>Одним из приоритетных направлений</w:t>
      </w:r>
      <w:r w:rsidR="008A0EC7">
        <w:rPr>
          <w:rFonts w:ascii="Segoe UI" w:hAnsi="Segoe UI" w:cs="Segoe UI"/>
        </w:rPr>
        <w:t xml:space="preserve"> деятельности</w:t>
      </w:r>
      <w:r w:rsidR="008A0EC7" w:rsidRPr="008A0EC7">
        <w:rPr>
          <w:rFonts w:ascii="Segoe UI" w:hAnsi="Segoe UI" w:cs="Segoe UI"/>
        </w:rPr>
        <w:t xml:space="preserve"> филиала Кадастровой палаты по Красноярскому краю является противодействие коррупции. Филиалом регулярно проводятся мероприятия, направленные на устранение условий, порождающих коррупцию и способствующих ее распространению.</w:t>
      </w:r>
    </w:p>
    <w:p w:rsidR="008A0EC7" w:rsidRPr="008A0EC7" w:rsidRDefault="008A0EC7" w:rsidP="008A0EC7">
      <w:pPr>
        <w:autoSpaceDE w:val="0"/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Для мониторинга ситуации и получения информации о фактах коррупции Кадастровая палата активно использует все возможные каналы обратной связи с населением. Сообщить информацию о возможных фактах коррупции можно несколькими способами.</w:t>
      </w:r>
    </w:p>
    <w:p w:rsidR="008A0EC7" w:rsidRPr="008A0EC7" w:rsidRDefault="008A0EC7" w:rsidP="008A0EC7">
      <w:pPr>
        <w:autoSpaceDE w:val="0"/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В целях предотвращения фактов коррупции в филиале функционирует «телефон доверия» 8 (391)228-66-70 (</w:t>
      </w:r>
      <w:proofErr w:type="spellStart"/>
      <w:r w:rsidRPr="008A0EC7">
        <w:rPr>
          <w:rFonts w:ascii="Segoe UI" w:hAnsi="Segoe UI" w:cs="Segoe UI"/>
        </w:rPr>
        <w:t>доб</w:t>
      </w:r>
      <w:proofErr w:type="spellEnd"/>
      <w:r w:rsidRPr="008A0EC7">
        <w:rPr>
          <w:rFonts w:ascii="Segoe UI" w:hAnsi="Segoe UI" w:cs="Segoe UI"/>
        </w:rPr>
        <w:t>. 2810, 2634). Прием обращений осуществляется уполномоченными работниками ежедневно, кроме выходных и праздничных дней: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- с понедельника по четверг с 8:30 до 17:30 часов;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- в пятницу с 8:30 до 16:15.</w:t>
      </w:r>
    </w:p>
    <w:p w:rsidR="008A0EC7" w:rsidRPr="008A0EC7" w:rsidRDefault="008A0EC7" w:rsidP="008A0EC7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Обращения могут быть продублированы в письменном виде и направлены по электронной почте на адрес: </w:t>
      </w:r>
      <w:hyperlink r:id="rId8" w:history="1">
        <w:r w:rsidRPr="008A0EC7">
          <w:rPr>
            <w:rFonts w:ascii="Segoe UI" w:hAnsi="Segoe UI" w:cs="Segoe UI"/>
          </w:rPr>
          <w:t>fgu24@24.kadastr.ru</w:t>
        </w:r>
      </w:hyperlink>
      <w:r w:rsidRPr="008A0EC7">
        <w:rPr>
          <w:rFonts w:ascii="Segoe UI" w:hAnsi="Segoe UI" w:cs="Segoe UI"/>
        </w:rPr>
        <w:t>, fgbuantikorr@24.kadastr.ru.</w:t>
      </w:r>
    </w:p>
    <w:p w:rsidR="008A0EC7" w:rsidRPr="008A0EC7" w:rsidRDefault="008A0EC7" w:rsidP="008A0EC7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Также обращение можно направить электронно с помощью официального сайта учреждения </w:t>
      </w:r>
      <w:hyperlink r:id="rId9" w:history="1">
        <w:r w:rsidRPr="008A0EC7">
          <w:rPr>
            <w:rFonts w:ascii="Segoe UI" w:hAnsi="Segoe UI" w:cs="Segoe UI"/>
          </w:rPr>
          <w:t>www.kadastr.ru</w:t>
        </w:r>
      </w:hyperlink>
      <w:r w:rsidRPr="008A0EC7">
        <w:rPr>
          <w:rFonts w:ascii="Segoe UI" w:hAnsi="Segoe UI" w:cs="Segoe UI"/>
        </w:rPr>
        <w:t xml:space="preserve"> посредством раздела «</w:t>
      </w:r>
      <w:hyperlink r:id="rId10" w:history="1">
        <w:r w:rsidRPr="008A0EC7">
          <w:rPr>
            <w:rFonts w:ascii="Segoe UI" w:hAnsi="Segoe UI" w:cs="Segoe UI"/>
          </w:rPr>
          <w:t>Противодействие коррупции</w:t>
        </w:r>
      </w:hyperlink>
      <w:r w:rsidRPr="008A0EC7">
        <w:rPr>
          <w:rFonts w:ascii="Segoe UI" w:hAnsi="Segoe UI" w:cs="Segoe UI"/>
        </w:rPr>
        <w:t>», а также на адрес электронной почты филиала:fgbuantikorr@24.kadastr.ru.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Помимо самого обращения в данном разделе имеется возможность прикрепить документ в случае такой необходимости.</w:t>
      </w:r>
    </w:p>
    <w:p w:rsidR="008A0EC7" w:rsidRPr="008A0EC7" w:rsidRDefault="008A0EC7" w:rsidP="004463FC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Принимается и рассматривается информация о фактах: 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коррупционных проявлений в действиях работников филиала;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конфликта интересов в действиях работников филиала;</w:t>
      </w:r>
    </w:p>
    <w:p w:rsidR="00925C37" w:rsidRDefault="008A0EC7" w:rsidP="0002561D">
      <w:pPr>
        <w:numPr>
          <w:ilvl w:val="0"/>
          <w:numId w:val="8"/>
        </w:numPr>
        <w:pBdr>
          <w:bottom w:val="single" w:sz="12" w:space="1" w:color="auto"/>
        </w:pBd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несоблюдения работниками филиала ограничений и запретов, установленных законодательством Российской Федерации.</w:t>
      </w:r>
    </w:p>
    <w:p w:rsidR="0002561D" w:rsidRPr="0002561D" w:rsidRDefault="0002561D" w:rsidP="0002561D">
      <w:pPr>
        <w:pBdr>
          <w:bottom w:val="single" w:sz="12" w:space="1" w:color="auto"/>
        </w:pBdr>
        <w:suppressAutoHyphens w:val="0"/>
        <w:jc w:val="both"/>
        <w:rPr>
          <w:rFonts w:ascii="Segoe UI" w:hAnsi="Segoe UI" w:cs="Segoe UI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17033B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12"/>
      <w:footerReference w:type="first" r:id="rId13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17033B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463FC">
      <w:rPr>
        <w:noProof/>
        <w:sz w:val="16"/>
        <w:szCs w:val="16"/>
      </w:rPr>
      <w:t>22.05.2017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463FC">
      <w:rPr>
        <w:noProof/>
        <w:sz w:val="16"/>
        <w:szCs w:val="16"/>
      </w:rPr>
      <w:t>12:05:17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463F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463F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24@24.kadast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24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dastr.ru/site/fback/anticorrupt/for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5</cp:revision>
  <cp:lastPrinted>2017-01-25T05:26:00Z</cp:lastPrinted>
  <dcterms:created xsi:type="dcterms:W3CDTF">2017-01-20T05:23:00Z</dcterms:created>
  <dcterms:modified xsi:type="dcterms:W3CDTF">2017-05-22T05:06:00Z</dcterms:modified>
</cp:coreProperties>
</file>