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25C37" w:rsidRPr="00FA43FA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8A0EC7" w:rsidRDefault="00432062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432062">
        <w:rPr>
          <w:rFonts w:ascii="Segoe UI" w:hAnsi="Segoe UI" w:cs="Segoe UI"/>
          <w:b/>
          <w:sz w:val="32"/>
          <w:szCs w:val="32"/>
        </w:rPr>
        <w:t>Пересмотр кадастровой стоимости</w:t>
      </w:r>
    </w:p>
    <w:p w:rsidR="008A0EC7" w:rsidRPr="008A0EC7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</w:rPr>
      </w:pPr>
    </w:p>
    <w:p w:rsidR="00F0302E" w:rsidRPr="00432062" w:rsidRDefault="00432062" w:rsidP="00432062">
      <w:pPr>
        <w:autoSpaceDE w:val="0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-2540</wp:posOffset>
            </wp:positionV>
            <wp:extent cx="3212465" cy="1990725"/>
            <wp:effectExtent l="19050" t="0" r="6985" b="0"/>
            <wp:wrapSquare wrapText="bothSides"/>
            <wp:docPr id="1" name="Рисунок 1" descr="\\r24-gkn-p-as6\Общая\Отдел координации и анализа деятельности\1-3\СМИ\9-ФОТО, КАРТИНКИ\Картинки\земельные участки\2345657846345g3245f4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24-gkn-p-as6\Общая\Отдел координации и анализа деятельности\1-3\СМИ\9-ФОТО, КАРТИНКИ\Картинки\земельные участки\2345657846345g3245f4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E92" w:rsidRPr="008A0EC7">
        <w:rPr>
          <w:rFonts w:ascii="Segoe UI" w:hAnsi="Segoe UI" w:cs="Segoe UI"/>
          <w:b/>
        </w:rPr>
        <w:t>Красноярск</w:t>
      </w:r>
      <w:r w:rsidR="008A0EC7">
        <w:rPr>
          <w:rFonts w:ascii="Segoe UI" w:hAnsi="Segoe UI" w:cs="Segoe UI"/>
          <w:b/>
        </w:rPr>
        <w:t xml:space="preserve"> 2</w:t>
      </w:r>
      <w:r w:rsidR="004463FC">
        <w:rPr>
          <w:rFonts w:ascii="Segoe UI" w:hAnsi="Segoe UI" w:cs="Segoe UI"/>
          <w:b/>
        </w:rPr>
        <w:t>2</w:t>
      </w:r>
      <w:r w:rsidR="00925C37" w:rsidRPr="008A0EC7">
        <w:rPr>
          <w:rFonts w:ascii="Segoe UI" w:hAnsi="Segoe UI" w:cs="Segoe UI"/>
          <w:b/>
        </w:rPr>
        <w:t xml:space="preserve"> </w:t>
      </w:r>
      <w:r w:rsidR="004463FC">
        <w:rPr>
          <w:rFonts w:ascii="Segoe UI" w:hAnsi="Segoe UI" w:cs="Segoe UI"/>
          <w:b/>
        </w:rPr>
        <w:t>мая</w:t>
      </w:r>
      <w:r w:rsidR="00925C37" w:rsidRPr="008A0EC7">
        <w:rPr>
          <w:rFonts w:ascii="Segoe UI" w:hAnsi="Segoe UI" w:cs="Segoe UI"/>
          <w:b/>
        </w:rPr>
        <w:t xml:space="preserve"> 2017 года</w:t>
      </w:r>
      <w:r w:rsidR="00925C37" w:rsidRPr="008A0EC7">
        <w:rPr>
          <w:rFonts w:ascii="Segoe UI" w:hAnsi="Segoe UI" w:cs="Segoe UI"/>
        </w:rPr>
        <w:t xml:space="preserve"> - </w:t>
      </w:r>
      <w:r w:rsidR="00F0302E" w:rsidRPr="00432062">
        <w:rPr>
          <w:rFonts w:ascii="Segoe UI" w:hAnsi="Segoe UI" w:cs="Segoe UI"/>
          <w:noProof/>
          <w:lang w:eastAsia="ru-RU"/>
        </w:rPr>
        <w:t>Кадастровая стоимость – это стоимость объекта недвижимости, установленная в результате проведения государственной кадастровой оценки, сведения о которой внесены в Единый государственный реестр недвижимости. От размера кадастровой стоимости объекта напрямую зависит размер имущественного налога.</w:t>
      </w:r>
    </w:p>
    <w:p w:rsidR="00F0302E" w:rsidRPr="00432062" w:rsidRDefault="00F0302E" w:rsidP="00432062">
      <w:pPr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432062">
        <w:rPr>
          <w:rFonts w:ascii="Segoe UI" w:hAnsi="Segoe UI" w:cs="Segoe UI"/>
          <w:noProof/>
          <w:lang w:eastAsia="ru-RU"/>
        </w:rPr>
        <w:t>Кадастровую стоимость объекта вправе оспорить любое заинтересованное лицо в суде или в комиссии, созданной при Управлении Росреестра по Красноярскому краю.</w:t>
      </w:r>
    </w:p>
    <w:p w:rsidR="00F0302E" w:rsidRPr="00432062" w:rsidRDefault="00F0302E" w:rsidP="00432062">
      <w:pPr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432062">
        <w:rPr>
          <w:rFonts w:ascii="Segoe UI" w:hAnsi="Segoe UI" w:cs="Segoe UI"/>
          <w:noProof/>
          <w:lang w:eastAsia="ru-RU"/>
        </w:rPr>
        <w:t>Напоминаем, что Росреестр не проводит кадастровую оценку объектов недвижимости, но участвует в ее исправлении, если на то есть законные основания.</w:t>
      </w:r>
    </w:p>
    <w:p w:rsidR="00F0302E" w:rsidRPr="00432062" w:rsidRDefault="00F0302E" w:rsidP="00432062">
      <w:pPr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432062">
        <w:rPr>
          <w:rFonts w:ascii="Segoe UI" w:hAnsi="Segoe UI" w:cs="Segoe UI"/>
          <w:noProof/>
          <w:lang w:eastAsia="ru-RU"/>
        </w:rPr>
        <w:t xml:space="preserve">Пересмотреть кадастровую стоимость можно в двух случаях: если для ее определения использовались недостоверные сведения об объекте недвижимости или если кадастровая стоимость отличается от стоимости рыночной. </w:t>
      </w:r>
    </w:p>
    <w:p w:rsidR="00F0302E" w:rsidRPr="00432062" w:rsidRDefault="00F0302E" w:rsidP="00432062">
      <w:pPr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432062">
        <w:rPr>
          <w:rFonts w:ascii="Segoe UI" w:hAnsi="Segoe UI" w:cs="Segoe UI"/>
          <w:noProof/>
          <w:lang w:eastAsia="ru-RU"/>
        </w:rPr>
        <w:t xml:space="preserve">Для юридических лиц, органов государственной власти и органов местного самоуправления досудебное урегулирование споров о кадастровой стоимости в комиссии обязательно. Физические лица могут выбирать: либо обращаться в комиссию, либо сразу в суд. </w:t>
      </w:r>
    </w:p>
    <w:p w:rsidR="00F0302E" w:rsidRPr="00432062" w:rsidRDefault="00F0302E" w:rsidP="00432062">
      <w:pPr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432062">
        <w:rPr>
          <w:rFonts w:ascii="Segoe UI" w:hAnsi="Segoe UI" w:cs="Segoe UI"/>
          <w:noProof/>
          <w:lang w:eastAsia="ru-RU"/>
        </w:rPr>
        <w:t>Сегодня для удобства граждан на портале Росреестра реализована возможность получения информации о кадастровой стоимости недвижимости. Для этого зайдя в рубрику «Физическим лицам» в разделе «Популярные запросы» нужно выбрать подраздел «Получение сведений из фонда данных государственной кадастровой оценки» и получить необходимую информацию, выбрав соответствующее наименование в «Электронных сервисах», выделенных зеленым цветом. Также информацию о кадастровой стоимости можно узнать с помощью Публичной кадастровой карты, внеся в графу поиск, обозначенную стилизованным значком лупы, кадастровый номер интересующего вас объекта. Представленные таким образом сведения предоставляются бесплатно и носят справочный характер.</w:t>
      </w:r>
    </w:p>
    <w:p w:rsidR="00F0302E" w:rsidRPr="00432062" w:rsidRDefault="00F0302E" w:rsidP="00432062">
      <w:pPr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432062">
        <w:rPr>
          <w:rFonts w:ascii="Segoe UI" w:hAnsi="Segoe UI" w:cs="Segoe UI"/>
          <w:noProof/>
          <w:lang w:eastAsia="ru-RU"/>
        </w:rPr>
        <w:t>Выписку из Единого государственного реестра недвижимости о кадастровой стоимости объекта недвижимости, содержащую официальную информацию, заинтересованное лицо может получить, обратившись с соответствующим запросом в пункты приема и выдачи документов филиала Кадастровой палаты или МФЦ.</w:t>
      </w:r>
    </w:p>
    <w:p w:rsidR="00F0302E" w:rsidRPr="00432062" w:rsidRDefault="00F0302E" w:rsidP="00F0302E">
      <w:pPr>
        <w:spacing w:line="276" w:lineRule="auto"/>
        <w:jc w:val="both"/>
        <w:rPr>
          <w:rFonts w:ascii="Segoe UI" w:hAnsi="Segoe UI" w:cs="Segoe UI"/>
          <w:noProof/>
          <w:lang w:eastAsia="ru-RU"/>
        </w:rPr>
      </w:pPr>
    </w:p>
    <w:p w:rsidR="0002561D" w:rsidRDefault="0002561D" w:rsidP="00925C37">
      <w:pPr>
        <w:ind w:right="-143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432062" w:rsidRDefault="002C1858" w:rsidP="00432062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432062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2C1858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32062">
      <w:rPr>
        <w:noProof/>
        <w:sz w:val="16"/>
        <w:szCs w:val="16"/>
      </w:rPr>
      <w:t>22.05.2017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32062">
      <w:rPr>
        <w:noProof/>
        <w:sz w:val="16"/>
        <w:szCs w:val="16"/>
      </w:rPr>
      <w:t>12:27:50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432062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432062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14F4"/>
    <w:rsid w:val="002775E9"/>
    <w:rsid w:val="00280BDC"/>
    <w:rsid w:val="00281FA5"/>
    <w:rsid w:val="002856F6"/>
    <w:rsid w:val="00286D2D"/>
    <w:rsid w:val="002C1858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32062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52ECE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30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2017-01-25T05:26:00Z</cp:lastPrinted>
  <dcterms:created xsi:type="dcterms:W3CDTF">2017-05-22T05:26:00Z</dcterms:created>
  <dcterms:modified xsi:type="dcterms:W3CDTF">2017-05-22T05:30:00Z</dcterms:modified>
</cp:coreProperties>
</file>