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 w:rsidP="00BD5179">
      <w:pPr>
        <w:tabs>
          <w:tab w:val="left" w:pos="4320"/>
        </w:tabs>
        <w:ind w:right="-5"/>
        <w:rPr>
          <w:b/>
          <w:sz w:val="28"/>
          <w:szCs w:val="28"/>
        </w:rPr>
      </w:pPr>
    </w:p>
    <w:p w:rsidR="00BD5179" w:rsidRPr="00BD5179" w:rsidRDefault="00925C37" w:rsidP="00BD5179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D5179" w:rsidRPr="00BD5179" w:rsidRDefault="00BD5179" w:rsidP="00BD5179">
      <w:pPr>
        <w:suppressAutoHyphens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32"/>
          <w:szCs w:val="32"/>
        </w:rPr>
      </w:pPr>
      <w:r w:rsidRPr="00BD5179">
        <w:rPr>
          <w:rFonts w:ascii="Segoe UI" w:hAnsi="Segoe UI" w:cs="Segoe UI"/>
          <w:b/>
          <w:sz w:val="32"/>
          <w:szCs w:val="32"/>
        </w:rPr>
        <w:t xml:space="preserve">Кадастровый </w:t>
      </w:r>
      <w:r>
        <w:rPr>
          <w:rFonts w:ascii="Segoe UI" w:hAnsi="Segoe UI" w:cs="Segoe UI"/>
          <w:b/>
          <w:sz w:val="32"/>
          <w:szCs w:val="32"/>
        </w:rPr>
        <w:t xml:space="preserve">учет и госрегистрация </w:t>
      </w:r>
      <w:r w:rsidRPr="00BD5179">
        <w:rPr>
          <w:rFonts w:ascii="Segoe UI" w:hAnsi="Segoe UI" w:cs="Segoe UI"/>
          <w:b/>
          <w:sz w:val="32"/>
          <w:szCs w:val="32"/>
        </w:rPr>
        <w:t xml:space="preserve">как одновременно, </w:t>
      </w:r>
      <w:r>
        <w:rPr>
          <w:rFonts w:ascii="Segoe UI" w:hAnsi="Segoe UI" w:cs="Segoe UI"/>
          <w:b/>
          <w:sz w:val="32"/>
          <w:szCs w:val="32"/>
        </w:rPr>
        <w:t xml:space="preserve">                   </w:t>
      </w:r>
      <w:r w:rsidRPr="00BD5179">
        <w:rPr>
          <w:rFonts w:ascii="Segoe UI" w:hAnsi="Segoe UI" w:cs="Segoe UI"/>
          <w:b/>
          <w:sz w:val="32"/>
          <w:szCs w:val="32"/>
        </w:rPr>
        <w:t>так и отдельно</w:t>
      </w:r>
    </w:p>
    <w:p w:rsidR="008A0EC7" w:rsidRDefault="00BD5179" w:rsidP="00BD5179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194945</wp:posOffset>
            </wp:positionV>
            <wp:extent cx="2771775" cy="1847850"/>
            <wp:effectExtent l="19050" t="0" r="9525" b="0"/>
            <wp:wrapSquare wrapText="bothSides"/>
            <wp:docPr id="1" name="Рисунок 1" descr="\\r24-gkn-p-as6\Общая\Отдел координации и анализа деятельности\1-3\СМИ\9-ФОТО, КАРТИНКИ\Картинки\дом, ключ\iр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дом, ключ\iр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179" w:rsidRPr="00BD5179" w:rsidRDefault="00CB4E92" w:rsidP="00BD5179">
      <w:pPr>
        <w:autoSpaceDE w:val="0"/>
        <w:autoSpaceDN w:val="0"/>
        <w:adjustRightInd w:val="0"/>
        <w:ind w:right="-1" w:firstLine="540"/>
        <w:jc w:val="both"/>
        <w:rPr>
          <w:rFonts w:ascii="Segoe UI" w:hAnsi="Segoe UI" w:cs="Segoe UI"/>
        </w:rPr>
      </w:pPr>
      <w:r w:rsidRPr="008A5EF2">
        <w:rPr>
          <w:rFonts w:ascii="Segoe UI" w:hAnsi="Segoe UI" w:cs="Segoe UI"/>
          <w:b/>
        </w:rPr>
        <w:t>Красноярск</w:t>
      </w:r>
      <w:r w:rsidR="008A0EC7" w:rsidRPr="008A5EF2">
        <w:rPr>
          <w:rFonts w:ascii="Segoe UI" w:hAnsi="Segoe UI" w:cs="Segoe UI"/>
          <w:b/>
        </w:rPr>
        <w:t xml:space="preserve"> 20</w:t>
      </w:r>
      <w:r w:rsidR="00925C37" w:rsidRPr="008A5EF2">
        <w:rPr>
          <w:rFonts w:ascii="Segoe UI" w:hAnsi="Segoe UI" w:cs="Segoe UI"/>
          <w:b/>
        </w:rPr>
        <w:t xml:space="preserve"> января 2017 года</w:t>
      </w:r>
      <w:r w:rsidR="00925C37" w:rsidRPr="008A5EF2">
        <w:rPr>
          <w:rFonts w:ascii="Segoe UI" w:hAnsi="Segoe UI" w:cs="Segoe UI"/>
        </w:rPr>
        <w:t xml:space="preserve"> </w:t>
      </w:r>
      <w:r w:rsidR="00BD5179" w:rsidRPr="00BD5179">
        <w:rPr>
          <w:rFonts w:ascii="Segoe UI" w:hAnsi="Segoe UI" w:cs="Segoe UI"/>
        </w:rPr>
        <w:t xml:space="preserve">- </w:t>
      </w:r>
      <w:r w:rsidR="00BD5179" w:rsidRPr="00BD5179">
        <w:rPr>
          <w:rFonts w:ascii="Segoe UI" w:eastAsiaTheme="minorHAnsi" w:hAnsi="Segoe UI" w:cs="Segoe UI"/>
          <w:lang w:eastAsia="en-US"/>
        </w:rPr>
        <w:t xml:space="preserve">Вступившим в силу 1 января 2017 года Законом о государственной регистрации недвижимости предусмотрено большое количество нововведений. </w:t>
      </w:r>
      <w:proofErr w:type="gramStart"/>
      <w:r w:rsidR="00BD5179" w:rsidRPr="00BD5179">
        <w:rPr>
          <w:rFonts w:ascii="Segoe UI" w:eastAsiaTheme="minorHAnsi" w:hAnsi="Segoe UI" w:cs="Segoe UI"/>
          <w:lang w:eastAsia="en-US"/>
        </w:rPr>
        <w:t>Так</w:t>
      </w:r>
      <w:proofErr w:type="gramEnd"/>
      <w:r w:rsidR="00BD5179" w:rsidRPr="00BD5179">
        <w:rPr>
          <w:rFonts w:ascii="Segoe UI" w:eastAsiaTheme="minorHAnsi" w:hAnsi="Segoe UI" w:cs="Segoe UI"/>
          <w:lang w:eastAsia="en-US"/>
        </w:rPr>
        <w:t xml:space="preserve"> например, согласно указанному Закону, если сведения об объекте недвижимости отсутствуют в ЕГРН, его кадастровый учет и госрегистрация прав будут осуществляться одновременно:</w:t>
      </w:r>
    </w:p>
    <w:p w:rsidR="00BD5179" w:rsidRPr="00BD5179" w:rsidRDefault="00BD5179" w:rsidP="00BD517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lang w:eastAsia="en-US"/>
        </w:rPr>
      </w:pPr>
      <w:r w:rsidRPr="00BD5179">
        <w:rPr>
          <w:rFonts w:ascii="Segoe UI" w:eastAsiaTheme="minorHAnsi" w:hAnsi="Segoe UI" w:cs="Segoe UI"/>
          <w:lang w:eastAsia="en-US"/>
        </w:rPr>
        <w:t>- при создании объекта недвижимости;</w:t>
      </w:r>
    </w:p>
    <w:p w:rsidR="00BD5179" w:rsidRPr="00BD5179" w:rsidRDefault="00BD5179" w:rsidP="00BD517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lang w:eastAsia="en-US"/>
        </w:rPr>
      </w:pPr>
      <w:r w:rsidRPr="00BD5179">
        <w:rPr>
          <w:rFonts w:ascii="Segoe UI" w:eastAsiaTheme="minorHAnsi" w:hAnsi="Segoe UI" w:cs="Segoe UI"/>
          <w:lang w:eastAsia="en-US"/>
        </w:rPr>
        <w:t>- при образовании объекта недвижимости;</w:t>
      </w:r>
    </w:p>
    <w:p w:rsidR="00BD5179" w:rsidRPr="00BD5179" w:rsidRDefault="00BD5179" w:rsidP="00BD517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lang w:eastAsia="en-US"/>
        </w:rPr>
      </w:pPr>
      <w:r w:rsidRPr="00BD5179">
        <w:rPr>
          <w:rFonts w:ascii="Segoe UI" w:eastAsiaTheme="minorHAnsi" w:hAnsi="Segoe UI" w:cs="Segoe UI"/>
          <w:lang w:eastAsia="en-US"/>
        </w:rPr>
        <w:t>- при прекращении существования объекта недвижимости, права на который зарегистрированы в ЕГРН;</w:t>
      </w:r>
    </w:p>
    <w:p w:rsidR="00BD5179" w:rsidRPr="00BD5179" w:rsidRDefault="00BD5179" w:rsidP="00BD517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lang w:eastAsia="en-US"/>
        </w:rPr>
      </w:pPr>
      <w:r w:rsidRPr="00BD5179">
        <w:rPr>
          <w:rFonts w:ascii="Segoe UI" w:eastAsiaTheme="minorHAnsi" w:hAnsi="Segoe UI" w:cs="Segoe UI"/>
          <w:lang w:eastAsia="en-US"/>
        </w:rPr>
        <w:t>- при образовании или прекращении существования части объекта, на которую распространены ограничения прав и обременения объекта, подлежащие госрегистрации, за исключением случая, установленного Законом.</w:t>
      </w:r>
    </w:p>
    <w:p w:rsidR="00BD5179" w:rsidRPr="00BD5179" w:rsidRDefault="00BD5179" w:rsidP="00BD517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lang w:eastAsia="en-US"/>
        </w:rPr>
      </w:pPr>
      <w:r w:rsidRPr="00BD5179">
        <w:rPr>
          <w:rFonts w:ascii="Segoe UI" w:eastAsiaTheme="minorHAnsi" w:hAnsi="Segoe UI" w:cs="Segoe UI"/>
          <w:bCs/>
          <w:lang w:eastAsia="en-US"/>
        </w:rPr>
        <w:t>Вместе с тем</w:t>
      </w:r>
      <w:r w:rsidRPr="00BD5179">
        <w:rPr>
          <w:rFonts w:ascii="Segoe UI" w:eastAsiaTheme="minorHAnsi" w:hAnsi="Segoe UI" w:cs="Segoe UI"/>
          <w:b/>
          <w:bCs/>
          <w:lang w:eastAsia="en-US"/>
        </w:rPr>
        <w:t xml:space="preserve"> </w:t>
      </w:r>
      <w:r w:rsidRPr="00BD5179">
        <w:rPr>
          <w:rFonts w:ascii="Segoe UI" w:eastAsiaTheme="minorHAnsi" w:hAnsi="Segoe UI" w:cs="Segoe UI"/>
          <w:lang w:eastAsia="en-US"/>
        </w:rPr>
        <w:t xml:space="preserve">Законом о государственной регистрации недвижимости установлены случаи, когда права на объекты недвижимости, сведения о которых имеются в ЕГРН, будут регистрироваться без проведения одновременного кадастрового учета. К их числу относятся: госрегистрация перехода права собственности, подтверждение ранее возникших </w:t>
      </w:r>
      <w:hyperlink r:id="rId8" w:history="1">
        <w:r w:rsidRPr="00BD5179">
          <w:rPr>
            <w:rFonts w:ascii="Segoe UI" w:eastAsiaTheme="minorHAnsi" w:hAnsi="Segoe UI" w:cs="Segoe UI"/>
            <w:lang w:eastAsia="en-US"/>
          </w:rPr>
          <w:t>прав</w:t>
        </w:r>
      </w:hyperlink>
      <w:r w:rsidRPr="00BD5179">
        <w:rPr>
          <w:rFonts w:ascii="Segoe UI" w:eastAsiaTheme="minorHAnsi" w:hAnsi="Segoe UI" w:cs="Segoe UI"/>
          <w:lang w:eastAsia="en-US"/>
        </w:rPr>
        <w:t>, ограничение прав на объект недвижимости и обременение объекта недвижимости, а также прекращение ограничения и обременения  и др.</w:t>
      </w:r>
    </w:p>
    <w:p w:rsidR="00BD5179" w:rsidRPr="00BD5179" w:rsidRDefault="00BD5179" w:rsidP="00BD517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lang w:eastAsia="en-US"/>
        </w:rPr>
      </w:pPr>
      <w:r w:rsidRPr="00BD5179">
        <w:rPr>
          <w:rFonts w:ascii="Segoe UI" w:eastAsiaTheme="minorHAnsi" w:hAnsi="Segoe UI" w:cs="Segoe UI"/>
          <w:lang w:eastAsia="en-US"/>
        </w:rPr>
        <w:t>Законом также определены исключительные ситуации, при которых кадастровый учет осуществляется без одновременного проведения госрегистрации прав на объекты недвижимости. Такое проведение учета возможно, в том числе, в следующих случаях:</w:t>
      </w:r>
    </w:p>
    <w:p w:rsidR="00BD5179" w:rsidRPr="00BD5179" w:rsidRDefault="00BD5179" w:rsidP="00BD517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lang w:eastAsia="en-US"/>
        </w:rPr>
      </w:pPr>
      <w:r w:rsidRPr="00BD5179">
        <w:rPr>
          <w:rFonts w:ascii="Segoe UI" w:eastAsiaTheme="minorHAnsi" w:hAnsi="Segoe UI" w:cs="Segoe UI"/>
          <w:lang w:eastAsia="en-US"/>
        </w:rPr>
        <w:t>- при создании объекта недвижимости на основании разрешения на ввод объекта капстроительства в эксплуатацию, которое представлено органом госвласти, местного самоуправления или корпорацией «</w:t>
      </w:r>
      <w:proofErr w:type="spellStart"/>
      <w:r w:rsidRPr="00BD5179">
        <w:rPr>
          <w:rFonts w:ascii="Segoe UI" w:eastAsiaTheme="minorHAnsi" w:hAnsi="Segoe UI" w:cs="Segoe UI"/>
          <w:lang w:eastAsia="en-US"/>
        </w:rPr>
        <w:t>Росатом</w:t>
      </w:r>
      <w:proofErr w:type="spellEnd"/>
      <w:r w:rsidRPr="00BD5179">
        <w:rPr>
          <w:rFonts w:ascii="Segoe UI" w:eastAsiaTheme="minorHAnsi" w:hAnsi="Segoe UI" w:cs="Segoe UI"/>
          <w:lang w:eastAsia="en-US"/>
        </w:rPr>
        <w:t>»;</w:t>
      </w:r>
    </w:p>
    <w:p w:rsidR="00BD5179" w:rsidRPr="00BD5179" w:rsidRDefault="00BD5179" w:rsidP="00BD517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lang w:eastAsia="en-US"/>
        </w:rPr>
      </w:pPr>
      <w:r w:rsidRPr="00BD5179">
        <w:rPr>
          <w:rFonts w:ascii="Segoe UI" w:eastAsiaTheme="minorHAnsi" w:hAnsi="Segoe UI" w:cs="Segoe UI"/>
          <w:lang w:eastAsia="en-US"/>
        </w:rPr>
        <w:t>- при прекращении существования объекта, права на который не зарегистрированы в ЕГРН;</w:t>
      </w:r>
    </w:p>
    <w:p w:rsidR="00BD5179" w:rsidRPr="00BD5179" w:rsidRDefault="00BD5179" w:rsidP="00BD517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lang w:eastAsia="en-US"/>
        </w:rPr>
      </w:pPr>
      <w:r w:rsidRPr="00BD5179">
        <w:rPr>
          <w:rFonts w:ascii="Segoe UI" w:eastAsiaTheme="minorHAnsi" w:hAnsi="Segoe UI" w:cs="Segoe UI"/>
          <w:lang w:eastAsia="en-US"/>
        </w:rPr>
        <w:t>- в связи с изменением основных характеристик объекта и др.</w:t>
      </w:r>
    </w:p>
    <w:p w:rsidR="00BD5179" w:rsidRPr="00BD5179" w:rsidRDefault="00BD5179" w:rsidP="00BD5179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inorHAnsi" w:hAnsi="Segoe UI" w:cs="Segoe UI"/>
          <w:lang w:eastAsia="en-US"/>
        </w:rPr>
      </w:pPr>
      <w:r w:rsidRPr="00BD5179">
        <w:rPr>
          <w:rFonts w:ascii="Segoe UI" w:eastAsiaTheme="minorHAnsi" w:hAnsi="Segoe UI" w:cs="Segoe UI"/>
          <w:lang w:eastAsia="en-US"/>
        </w:rPr>
        <w:t>Помимо этого Законом о государственной регистрации недвижимости установлен единственный случай отказа в приеме документов, а именно: в приеме документов будет отказано, если не установлена личность заявителя, обратившегося с документами (например, не предъявлен паспорт).</w:t>
      </w:r>
    </w:p>
    <w:p w:rsidR="00BD5179" w:rsidRDefault="00BD5179" w:rsidP="00925C37">
      <w:pPr>
        <w:jc w:val="both"/>
        <w:rPr>
          <w:rFonts w:ascii="Segoe UI" w:eastAsiaTheme="minorHAnsi" w:hAnsi="Segoe UI" w:cs="Segoe UI"/>
          <w:lang w:eastAsia="en-US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FF7840" w:rsidRPr="00BD5179" w:rsidRDefault="00925C37" w:rsidP="00BD5179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sectPr w:rsidR="00FF7840" w:rsidRPr="00BD5179" w:rsidSect="00BD5179">
      <w:footerReference w:type="default" r:id="rId9"/>
      <w:footerReference w:type="first" r:id="rId10"/>
      <w:pgSz w:w="11906" w:h="16838"/>
      <w:pgMar w:top="284" w:right="567" w:bottom="244" w:left="56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7F4CC2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D5179">
      <w:rPr>
        <w:noProof/>
        <w:sz w:val="16"/>
        <w:szCs w:val="16"/>
      </w:rPr>
      <w:t>30.01.2017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D5179">
      <w:rPr>
        <w:noProof/>
        <w:sz w:val="16"/>
        <w:szCs w:val="16"/>
      </w:rPr>
      <w:t>9:22:23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D517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D5179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02B6E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4D0B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4CC2"/>
    <w:rsid w:val="007F5BD7"/>
    <w:rsid w:val="007F68CF"/>
    <w:rsid w:val="007F754A"/>
    <w:rsid w:val="0083145E"/>
    <w:rsid w:val="008472FB"/>
    <w:rsid w:val="008506C5"/>
    <w:rsid w:val="008573FD"/>
    <w:rsid w:val="00875F2C"/>
    <w:rsid w:val="00880EF5"/>
    <w:rsid w:val="00895CE5"/>
    <w:rsid w:val="008A0EC7"/>
    <w:rsid w:val="008A5EF2"/>
    <w:rsid w:val="008A6451"/>
    <w:rsid w:val="008B66C4"/>
    <w:rsid w:val="008C10D7"/>
    <w:rsid w:val="008D2C55"/>
    <w:rsid w:val="008E1FDA"/>
    <w:rsid w:val="008E767F"/>
    <w:rsid w:val="008F27B0"/>
    <w:rsid w:val="008F503C"/>
    <w:rsid w:val="00905380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D5179"/>
    <w:rsid w:val="00BF0A43"/>
    <w:rsid w:val="00BF4C4D"/>
    <w:rsid w:val="00C03BAC"/>
    <w:rsid w:val="00C12AB3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6EAFECB819AAED3BCC6D4F839E69019728D729E40406E1E745AAEFE474B614A3DCF432D861C9BnCj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2017-01-12T09:48:00Z</cp:lastPrinted>
  <dcterms:created xsi:type="dcterms:W3CDTF">2017-01-30T02:21:00Z</dcterms:created>
  <dcterms:modified xsi:type="dcterms:W3CDTF">2017-01-30T02:26:00Z</dcterms:modified>
</cp:coreProperties>
</file>