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02667" w:rsidRDefault="00802667" w:rsidP="00802667">
      <w:pPr>
        <w:pStyle w:val="ab"/>
        <w:spacing w:before="0" w:after="0"/>
        <w:ind w:firstLine="709"/>
        <w:jc w:val="center"/>
        <w:rPr>
          <w:rFonts w:ascii="Segoe UI" w:hAnsi="Segoe UI" w:cs="Segoe UI"/>
          <w:b/>
          <w:bCs/>
          <w:sz w:val="32"/>
          <w:szCs w:val="32"/>
          <w:lang w:eastAsia="ru-RU"/>
        </w:rPr>
      </w:pPr>
      <w:r w:rsidRPr="00802667">
        <w:rPr>
          <w:rFonts w:ascii="Segoe UI" w:hAnsi="Segoe UI" w:cs="Segoe UI"/>
          <w:b/>
          <w:bCs/>
          <w:sz w:val="32"/>
          <w:szCs w:val="32"/>
          <w:lang w:eastAsia="ru-RU"/>
        </w:rPr>
        <w:t xml:space="preserve">Утверждены порядок и сроки </w:t>
      </w:r>
      <w:proofErr w:type="gramStart"/>
      <w:r w:rsidRPr="00802667">
        <w:rPr>
          <w:rFonts w:ascii="Segoe UI" w:hAnsi="Segoe UI" w:cs="Segoe UI"/>
          <w:b/>
          <w:bCs/>
          <w:sz w:val="32"/>
          <w:szCs w:val="32"/>
          <w:lang w:eastAsia="ru-RU"/>
        </w:rPr>
        <w:t>хранения актов согласования местоположения границ земельных участков</w:t>
      </w:r>
      <w:proofErr w:type="gramEnd"/>
    </w:p>
    <w:p w:rsidR="00802667" w:rsidRDefault="00802667" w:rsidP="00301972">
      <w:pPr>
        <w:pStyle w:val="ab"/>
        <w:spacing w:before="0" w:after="0"/>
        <w:ind w:firstLine="709"/>
        <w:jc w:val="both"/>
        <w:rPr>
          <w:rFonts w:ascii="Segoe UI" w:hAnsi="Segoe UI" w:cs="Segoe UI"/>
          <w:b/>
          <w:bCs/>
          <w:sz w:val="32"/>
          <w:szCs w:val="32"/>
          <w:lang w:eastAsia="ru-RU"/>
        </w:rPr>
      </w:pPr>
    </w:p>
    <w:p w:rsidR="00802667" w:rsidRDefault="00802667" w:rsidP="00301972">
      <w:pPr>
        <w:pStyle w:val="ab"/>
        <w:spacing w:before="0" w:after="0"/>
        <w:ind w:firstLine="709"/>
        <w:jc w:val="both"/>
        <w:rPr>
          <w:rFonts w:ascii="Segoe UI" w:hAnsi="Segoe UI" w:cs="Segoe UI"/>
          <w:b/>
          <w:bCs/>
          <w:sz w:val="32"/>
          <w:szCs w:val="32"/>
          <w:lang w:eastAsia="ru-RU"/>
        </w:rPr>
      </w:pPr>
    </w:p>
    <w:p w:rsidR="00802667" w:rsidRPr="00802667" w:rsidRDefault="00802667" w:rsidP="00802667">
      <w:pPr>
        <w:pStyle w:val="ab"/>
        <w:spacing w:before="0" w:after="0" w:line="276" w:lineRule="auto"/>
        <w:ind w:firstLine="709"/>
        <w:jc w:val="both"/>
        <w:rPr>
          <w:rFonts w:ascii="Segoe UI" w:hAnsi="Segoe UI" w:cs="Segoe UI"/>
        </w:rPr>
      </w:pPr>
      <w:r w:rsidRPr="00802667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75565</wp:posOffset>
            </wp:positionV>
            <wp:extent cx="2066925" cy="1981200"/>
            <wp:effectExtent l="19050" t="0" r="9525" b="0"/>
            <wp:wrapSquare wrapText="bothSides"/>
            <wp:docPr id="1" name="Рисунок 0" descr="e6d0845b87b78f4853faccabe11dd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d0845b87b78f4853faccabe11dd6a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F3B81" w:rsidRPr="00802667">
        <w:rPr>
          <w:rFonts w:ascii="Segoe UI" w:hAnsi="Segoe UI" w:cs="Segoe UI"/>
          <w:b/>
        </w:rPr>
        <w:t xml:space="preserve">Красноярск, </w:t>
      </w:r>
      <w:r w:rsidR="00301972" w:rsidRPr="00802667">
        <w:rPr>
          <w:rFonts w:ascii="Segoe UI" w:hAnsi="Segoe UI" w:cs="Segoe UI"/>
          <w:b/>
        </w:rPr>
        <w:t>06</w:t>
      </w:r>
      <w:r w:rsidR="001F3B81" w:rsidRPr="00802667">
        <w:rPr>
          <w:rFonts w:ascii="Segoe UI" w:hAnsi="Segoe UI" w:cs="Segoe UI"/>
          <w:b/>
        </w:rPr>
        <w:t xml:space="preserve"> </w:t>
      </w:r>
      <w:r w:rsidR="00301972" w:rsidRPr="00802667">
        <w:rPr>
          <w:rFonts w:ascii="Segoe UI" w:hAnsi="Segoe UI" w:cs="Segoe UI"/>
          <w:b/>
        </w:rPr>
        <w:t>дека</w:t>
      </w:r>
      <w:r w:rsidR="00A42300" w:rsidRPr="00802667">
        <w:rPr>
          <w:rFonts w:ascii="Segoe UI" w:hAnsi="Segoe UI" w:cs="Segoe UI"/>
          <w:b/>
        </w:rPr>
        <w:t>бря</w:t>
      </w:r>
      <w:r w:rsidR="001F3B81" w:rsidRPr="00802667">
        <w:rPr>
          <w:rFonts w:ascii="Segoe UI" w:hAnsi="Segoe UI" w:cs="Segoe UI"/>
          <w:b/>
        </w:rPr>
        <w:t xml:space="preserve"> 201</w:t>
      </w:r>
      <w:r w:rsidR="008F629E" w:rsidRPr="00802667">
        <w:rPr>
          <w:rFonts w:ascii="Segoe UI" w:hAnsi="Segoe UI" w:cs="Segoe UI"/>
          <w:b/>
        </w:rPr>
        <w:t>6</w:t>
      </w:r>
      <w:r w:rsidR="001F3B81" w:rsidRPr="00802667">
        <w:rPr>
          <w:rFonts w:ascii="Segoe UI" w:hAnsi="Segoe UI" w:cs="Segoe UI"/>
          <w:b/>
        </w:rPr>
        <w:t xml:space="preserve"> года</w:t>
      </w:r>
      <w:r w:rsidR="001F3B81" w:rsidRPr="00802667">
        <w:rPr>
          <w:rFonts w:ascii="Segoe UI" w:hAnsi="Segoe UI" w:cs="Segoe UI"/>
        </w:rPr>
        <w:t xml:space="preserve"> </w:t>
      </w:r>
      <w:r w:rsidR="005D1875" w:rsidRPr="00802667">
        <w:rPr>
          <w:rFonts w:ascii="Segoe UI" w:hAnsi="Segoe UI" w:cs="Segoe UI"/>
        </w:rPr>
        <w:t xml:space="preserve">- </w:t>
      </w:r>
      <w:r w:rsidRPr="00802667">
        <w:rPr>
          <w:rFonts w:ascii="Segoe UI" w:hAnsi="Segoe UI" w:cs="Segoe UI"/>
        </w:rPr>
        <w:t xml:space="preserve">24 ноября 2016 </w:t>
      </w:r>
      <w:r>
        <w:rPr>
          <w:rFonts w:ascii="Segoe UI" w:hAnsi="Segoe UI" w:cs="Segoe UI"/>
        </w:rPr>
        <w:t xml:space="preserve">года </w:t>
      </w:r>
      <w:r w:rsidRPr="00802667">
        <w:rPr>
          <w:rFonts w:ascii="Segoe UI" w:hAnsi="Segoe UI" w:cs="Segoe UI"/>
        </w:rPr>
        <w:t xml:space="preserve">на официальном </w:t>
      </w:r>
      <w:proofErr w:type="spellStart"/>
      <w:r w:rsidRPr="00802667">
        <w:rPr>
          <w:rFonts w:ascii="Segoe UI" w:hAnsi="Segoe UI" w:cs="Segoe UI"/>
        </w:rPr>
        <w:t>интернет-портале</w:t>
      </w:r>
      <w:proofErr w:type="spellEnd"/>
      <w:r w:rsidRPr="00802667">
        <w:rPr>
          <w:rFonts w:ascii="Segoe UI" w:hAnsi="Segoe UI" w:cs="Segoe UI"/>
        </w:rPr>
        <w:t xml:space="preserve"> правовой информации </w:t>
      </w:r>
      <w:hyperlink r:id="rId9" w:history="1">
        <w:r w:rsidRPr="00802667">
          <w:rPr>
            <w:rStyle w:val="a7"/>
            <w:rFonts w:ascii="Segoe UI" w:hAnsi="Segoe UI" w:cs="Segoe UI"/>
          </w:rPr>
          <w:t>www.pravo.gov.ru</w:t>
        </w:r>
      </w:hyperlink>
      <w:r w:rsidRPr="00802667">
        <w:rPr>
          <w:rFonts w:ascii="Segoe UI" w:hAnsi="Segoe UI" w:cs="Segoe UI"/>
        </w:rPr>
        <w:t xml:space="preserve"> опубликован Приказ Минэкономразвития России от 09.06.2016 № 363 «Об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недвижимости».</w:t>
      </w:r>
      <w:proofErr w:type="gramEnd"/>
    </w:p>
    <w:p w:rsidR="00802667" w:rsidRPr="00802667" w:rsidRDefault="00802667" w:rsidP="00802667">
      <w:pPr>
        <w:pStyle w:val="ab"/>
        <w:spacing w:before="0" w:after="0" w:line="276" w:lineRule="auto"/>
        <w:ind w:firstLine="709"/>
        <w:jc w:val="both"/>
        <w:rPr>
          <w:rFonts w:ascii="Segoe UI" w:hAnsi="Segoe UI" w:cs="Segoe UI"/>
        </w:rPr>
      </w:pPr>
      <w:r w:rsidRPr="00802667">
        <w:rPr>
          <w:rFonts w:ascii="Segoe UI" w:hAnsi="Segoe UI" w:cs="Segoe UI"/>
        </w:rPr>
        <w:t>Приказ утверждает порядок и сроки хранения документов, подготовленных кадастровым инженером в ходе выполнения кадастровых работ, а именно:</w:t>
      </w:r>
    </w:p>
    <w:p w:rsidR="00802667" w:rsidRPr="00802667" w:rsidRDefault="00802667" w:rsidP="00802667">
      <w:pPr>
        <w:pStyle w:val="ab"/>
        <w:spacing w:before="0" w:after="0" w:line="276" w:lineRule="auto"/>
        <w:ind w:firstLine="709"/>
        <w:jc w:val="both"/>
        <w:rPr>
          <w:rFonts w:ascii="Segoe UI" w:hAnsi="Segoe UI" w:cs="Segoe UI"/>
        </w:rPr>
      </w:pPr>
      <w:r w:rsidRPr="00802667">
        <w:rPr>
          <w:rFonts w:ascii="Segoe UI" w:hAnsi="Segoe UI" w:cs="Segoe UI"/>
        </w:rPr>
        <w:t xml:space="preserve">- актов согласования местоположения границ земельных участков, подготовленных на бумажных носителях, электронные образы которых включены в межевые планы и в </w:t>
      </w:r>
      <w:proofErr w:type="gramStart"/>
      <w:r w:rsidRPr="00802667">
        <w:rPr>
          <w:rFonts w:ascii="Segoe UI" w:hAnsi="Segoe UI" w:cs="Segoe UI"/>
        </w:rPr>
        <w:t>соответствии</w:t>
      </w:r>
      <w:proofErr w:type="gramEnd"/>
      <w:r w:rsidRPr="00802667">
        <w:rPr>
          <w:rFonts w:ascii="Segoe UI" w:hAnsi="Segoe UI" w:cs="Segoe UI"/>
        </w:rPr>
        <w:t xml:space="preserve"> с которыми осуществлен кадастровый учет земельных участков;</w:t>
      </w:r>
    </w:p>
    <w:p w:rsidR="00802667" w:rsidRPr="00802667" w:rsidRDefault="00802667" w:rsidP="00802667">
      <w:pPr>
        <w:pStyle w:val="ab"/>
        <w:spacing w:before="0" w:after="0" w:line="276" w:lineRule="auto"/>
        <w:ind w:firstLine="709"/>
        <w:jc w:val="both"/>
        <w:rPr>
          <w:rFonts w:ascii="Segoe UI" w:hAnsi="Segoe UI" w:cs="Segoe UI"/>
        </w:rPr>
      </w:pPr>
      <w:r w:rsidRPr="00802667">
        <w:rPr>
          <w:rFonts w:ascii="Segoe UI" w:hAnsi="Segoe UI" w:cs="Segoe UI"/>
        </w:rPr>
        <w:t>- дополнительных документов, свидетельствующих о соблюдении установленного Федеральным законом от 24 июля 2007 г. № 221-ФЗ «О государственном кадастре недвижимости» порядка извещения заинтересованных лиц о проведении собрания о согласовании местоположения границ земельного участка, указанных в части четыре статьи 39 Закона о кадастре;</w:t>
      </w:r>
    </w:p>
    <w:p w:rsidR="00802667" w:rsidRPr="00802667" w:rsidRDefault="00802667" w:rsidP="00802667">
      <w:pPr>
        <w:pStyle w:val="ab"/>
        <w:spacing w:before="0" w:after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Также порядком устано</w:t>
      </w:r>
      <w:r w:rsidRPr="00802667">
        <w:rPr>
          <w:rFonts w:ascii="Segoe UI" w:hAnsi="Segoe UI" w:cs="Segoe UI"/>
        </w:rPr>
        <w:t>влены процедуры и сроки передачи актов согласования в орган, уполномоченный на осуществление кадастрового учета объектов недвижимости.</w:t>
      </w:r>
    </w:p>
    <w:p w:rsidR="00802667" w:rsidRPr="00802667" w:rsidRDefault="00802667" w:rsidP="00802667">
      <w:pPr>
        <w:pStyle w:val="ab"/>
        <w:pBdr>
          <w:bottom w:val="single" w:sz="12" w:space="1" w:color="auto"/>
        </w:pBdr>
        <w:spacing w:before="0" w:after="0" w:line="276" w:lineRule="auto"/>
        <w:jc w:val="both"/>
        <w:rPr>
          <w:rFonts w:ascii="Segoe UI" w:hAnsi="Segoe UI" w:cs="Segoe UI"/>
        </w:rPr>
      </w:pPr>
      <w:r w:rsidRPr="00802667">
        <w:rPr>
          <w:rFonts w:ascii="Segoe UI" w:hAnsi="Segoe UI" w:cs="Segoe UI"/>
        </w:rPr>
        <w:t>Начало действия приказа с пятого декабря 2016 года.</w:t>
      </w:r>
    </w:p>
    <w:p w:rsidR="00301972" w:rsidRDefault="00301972" w:rsidP="00301972">
      <w:pPr>
        <w:contextualSpacing/>
        <w:jc w:val="both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E9493E" w:rsidRDefault="00745F55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E9493E" w:rsidRDefault="00776E03" w:rsidP="00301972">
      <w:pPr>
        <w:ind w:right="-143"/>
        <w:rPr>
          <w:rFonts w:ascii="Segoe UI" w:hAnsi="Segoe UI" w:cs="Segoe UI"/>
          <w:sz w:val="18"/>
          <w:szCs w:val="18"/>
        </w:rPr>
      </w:pPr>
    </w:p>
    <w:sectPr w:rsidR="00776E03" w:rsidRPr="00E9493E" w:rsidSect="0062030E"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745F55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02667">
      <w:rPr>
        <w:noProof/>
        <w:sz w:val="16"/>
        <w:szCs w:val="16"/>
      </w:rPr>
      <w:t>06.12.2016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02667">
      <w:rPr>
        <w:noProof/>
        <w:sz w:val="16"/>
        <w:szCs w:val="16"/>
      </w:rPr>
      <w:t>9:16:42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0266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0266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3E84"/>
    <w:rsid w:val="002D6D5F"/>
    <w:rsid w:val="00301972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45F5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C47A4"/>
    <w:rsid w:val="007F455E"/>
    <w:rsid w:val="007F4A47"/>
    <w:rsid w:val="0080266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2300"/>
    <w:rsid w:val="00A46726"/>
    <w:rsid w:val="00A47437"/>
    <w:rsid w:val="00A64ADC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1DD-A207-4E68-A79B-00472813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2016-10-03T08:01:00Z</cp:lastPrinted>
  <dcterms:created xsi:type="dcterms:W3CDTF">2016-11-11T01:54:00Z</dcterms:created>
  <dcterms:modified xsi:type="dcterms:W3CDTF">2016-12-06T02:19:00Z</dcterms:modified>
</cp:coreProperties>
</file>