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6E65D6" w:rsidRDefault="00073BE3" w:rsidP="00A666D3">
      <w:pPr>
        <w:pStyle w:val="Heading4"/>
        <w:shd w:val="clear" w:color="auto" w:fill="FFFFFF"/>
        <w:spacing w:before="0" w:after="0"/>
        <w:ind w:firstLine="708"/>
        <w:jc w:val="center"/>
        <w:textAlignment w:val="top"/>
        <w:outlineLvl w:val="4"/>
        <w:rPr>
          <w:rFonts w:ascii="Segoe UI" w:hAnsi="Segoe UI" w:cs="Segoe UI"/>
          <w:sz w:val="32"/>
          <w:szCs w:val="32"/>
        </w:rPr>
      </w:pPr>
      <w:r w:rsidRPr="00A666D3">
        <w:rPr>
          <w:rFonts w:ascii="Segoe UI" w:hAnsi="Segoe UI" w:cs="Segoe UI"/>
          <w:sz w:val="32"/>
          <w:szCs w:val="32"/>
        </w:rPr>
        <w:t>Об</w:t>
      </w:r>
      <w:r w:rsidR="00A666D3">
        <w:rPr>
          <w:rFonts w:ascii="Segoe UI" w:hAnsi="Segoe UI" w:cs="Segoe UI"/>
          <w:sz w:val="32"/>
          <w:szCs w:val="32"/>
        </w:rPr>
        <w:t>зор изменений законодательства за 2016 год</w:t>
      </w:r>
    </w:p>
    <w:p w:rsidR="00A666D3" w:rsidRPr="00A666D3" w:rsidRDefault="00A666D3" w:rsidP="00A666D3">
      <w:pPr>
        <w:rPr>
          <w:lang w:eastAsia="zh-CN"/>
        </w:rPr>
      </w:pPr>
    </w:p>
    <w:p w:rsidR="00A666D3" w:rsidRPr="00A666D3" w:rsidRDefault="00FE1347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FC717E">
        <w:rPr>
          <w:rFonts w:ascii="Segoe UI" w:hAnsi="Segoe UI" w:cs="Segoe UI"/>
          <w:b/>
        </w:rPr>
        <w:t>Красноярск</w:t>
      </w:r>
      <w:r w:rsidR="001F3B81" w:rsidRPr="00FC717E">
        <w:rPr>
          <w:rFonts w:ascii="Segoe UI" w:hAnsi="Segoe UI" w:cs="Segoe UI"/>
          <w:b/>
        </w:rPr>
        <w:t xml:space="preserve"> </w:t>
      </w:r>
      <w:r w:rsidR="00A666D3">
        <w:rPr>
          <w:rFonts w:ascii="Segoe UI" w:hAnsi="Segoe UI" w:cs="Segoe UI"/>
          <w:b/>
        </w:rPr>
        <w:t>20</w:t>
      </w:r>
      <w:r w:rsidR="00E16B4D" w:rsidRPr="00FC717E">
        <w:rPr>
          <w:rFonts w:ascii="Segoe UI" w:hAnsi="Segoe UI" w:cs="Segoe UI"/>
          <w:b/>
        </w:rPr>
        <w:t xml:space="preserve"> сентября</w:t>
      </w:r>
      <w:r w:rsidR="001F3B81" w:rsidRPr="00FC717E">
        <w:rPr>
          <w:rFonts w:ascii="Segoe UI" w:hAnsi="Segoe UI" w:cs="Segoe UI"/>
          <w:b/>
        </w:rPr>
        <w:t xml:space="preserve"> 201</w:t>
      </w:r>
      <w:r w:rsidR="008F629E" w:rsidRPr="00FC717E">
        <w:rPr>
          <w:rFonts w:ascii="Segoe UI" w:hAnsi="Segoe UI" w:cs="Segoe UI"/>
          <w:b/>
        </w:rPr>
        <w:t>6</w:t>
      </w:r>
      <w:r w:rsidR="001F3B81" w:rsidRPr="00FC717E">
        <w:rPr>
          <w:rFonts w:ascii="Segoe UI" w:hAnsi="Segoe UI" w:cs="Segoe UI"/>
          <w:b/>
        </w:rPr>
        <w:t xml:space="preserve"> года</w:t>
      </w:r>
      <w:r w:rsidR="00E16B4D" w:rsidRPr="00FC717E">
        <w:rPr>
          <w:rFonts w:ascii="Segoe UI" w:hAnsi="Segoe UI" w:cs="Segoe UI"/>
          <w:b/>
        </w:rPr>
        <w:t xml:space="preserve"> –</w:t>
      </w:r>
      <w:r w:rsidR="001F3B81" w:rsidRPr="00FC717E">
        <w:rPr>
          <w:rFonts w:ascii="Segoe UI" w:hAnsi="Segoe UI" w:cs="Segoe UI"/>
        </w:rPr>
        <w:t xml:space="preserve"> </w:t>
      </w:r>
      <w:bookmarkStart w:id="0" w:name="_GoBack"/>
      <w:bookmarkEnd w:id="0"/>
      <w:r w:rsidR="00A666D3" w:rsidRPr="00A666D3">
        <w:rPr>
          <w:rFonts w:ascii="Segoe UI" w:hAnsi="Segoe UI" w:cs="Segoe UI"/>
          <w:b/>
          <w:bCs/>
        </w:rPr>
        <w:t>С 1 января 2016 года</w:t>
      </w:r>
      <w:r w:rsidR="00A666D3" w:rsidRPr="00A666D3">
        <w:rPr>
          <w:rFonts w:ascii="Segoe UI" w:hAnsi="Segoe UI" w:cs="Segoe UI"/>
          <w:bCs/>
        </w:rPr>
        <w:t xml:space="preserve"> в действующее законодательство Российской Федерации был внесен ряд изменений, связанных с постановкой на государственный кадастровый учет объектов недвижимого имущества, а также с государственной регистрацией прав на недвижимое имущество и сделок с ним.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t>Федеральным законом «О внесении изменений в отдельные законодательные акты Российской Федерации» внесены и</w:t>
      </w:r>
      <w:r>
        <w:rPr>
          <w:rFonts w:ascii="Segoe UI" w:hAnsi="Segoe UI" w:cs="Segoe UI"/>
          <w:bCs/>
        </w:rPr>
        <w:t xml:space="preserve">зменения в Федеральный закон </w:t>
      </w:r>
      <w:r w:rsidRPr="00A666D3">
        <w:rPr>
          <w:rFonts w:ascii="Segoe UI" w:hAnsi="Segoe UI" w:cs="Segoe UI"/>
          <w:bCs/>
        </w:rPr>
        <w:t>«О государственной регистрации прав на недвижимое имущество и сделок с ним», согласно которому, обязательному нотариальному удостоверению подлежат сделки по продаже доли в праве общей долевой собственности постороннему лицу, сделки по продаже земельной доли, а также сделки по продаже недвижимого имущества, принадлежащего несовершеннолетнему гражданину или гражданину, признанному ограниченно дееспособным, и сделки, связанные с распоряжением недвижимым имуществом на условиях доверительного управления или опеки.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t>Если сделка совершена в нотариальной форме, запись в Единый государственный реестр прав на недвижимое имущество и сделок с ним может быть внесена по заявлению любой стороны сделки, в том числе через нотариуса.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/>
          <w:bCs/>
        </w:rPr>
        <w:t>С 2 июня 2016 года</w:t>
      </w:r>
      <w:r w:rsidRPr="00A666D3">
        <w:rPr>
          <w:rFonts w:ascii="Segoe UI" w:hAnsi="Segoe UI" w:cs="Segoe UI"/>
          <w:bCs/>
        </w:rPr>
        <w:t xml:space="preserve"> 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удостоверению.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t>Нотариальное удостоверение не требуется по сделкам, связанным с имуществом, составляющим паевой инвестиционный фонд или приобретаемым для включения в состав паевого инвестиционного фонда, а также по сделкам, связанным с распоряжением имуществом на условиях доверительного управления.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t>Кроме того, теперь предусмотрено, что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также нотариальному удостоверению. Ранее было только «продажа».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t>Однако для данного случая установлено исключение, а именно, с 4 июля 2016 года сделки по отчуждению земельных долей не подлежат обязательному нотариальному удостоверению.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/>
          <w:bCs/>
        </w:rPr>
        <w:t>С 1 июля 2016 года</w:t>
      </w:r>
      <w:r w:rsidRPr="00A666D3">
        <w:rPr>
          <w:rFonts w:ascii="Segoe UI" w:hAnsi="Segoe UI" w:cs="Segoe UI"/>
          <w:bCs/>
        </w:rPr>
        <w:t xml:space="preserve"> вступили в силу изменения в Федеральный закон </w:t>
      </w:r>
      <w:r>
        <w:rPr>
          <w:rFonts w:ascii="Segoe UI" w:hAnsi="Segoe UI" w:cs="Segoe UI"/>
          <w:bCs/>
        </w:rPr>
        <w:br/>
      </w:r>
      <w:r w:rsidRPr="00A666D3">
        <w:rPr>
          <w:rFonts w:ascii="Segoe UI" w:hAnsi="Segoe UI" w:cs="Segoe UI"/>
          <w:bCs/>
        </w:rPr>
        <w:t>«О государственном кадастре недвижимости», касающиеся деятельности кадастровых инженеров.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t>Одним из главных изменений является обязательное членство кадастровых инженеров в соответствующих саморегулируемых организациях. Контроль над деятельностью кадастрового инженера возложен на саморегулируемую организацию, членом которой он является.</w:t>
      </w:r>
    </w:p>
    <w:p w:rsidR="00A666D3" w:rsidRPr="00A666D3" w:rsidRDefault="00A666D3" w:rsidP="00A666D3">
      <w:pPr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t>Кроме того, еще одним важным нововведением является строго установленный круг прав и обязанностей кадастрового инженера.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lastRenderedPageBreak/>
        <w:t>По закону кадастровый инженер должен также иметь договор обязательного страхования гражданской ответственности.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Cs/>
        </w:rPr>
        <w:t>Таким образом, данные изменения направлены, в первую очередь, на повышение качества сведений, вносимых в государственный кадастр недвижимости, рост профессиональной ответственности, компетентности и статуса кадастровых инженеров.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A666D3">
        <w:rPr>
          <w:rFonts w:ascii="Segoe UI" w:hAnsi="Segoe UI" w:cs="Segoe UI"/>
          <w:b/>
          <w:bCs/>
        </w:rPr>
        <w:t>С 15 июля 2016 года</w:t>
      </w:r>
      <w:r w:rsidRPr="00A666D3">
        <w:rPr>
          <w:rFonts w:ascii="Segoe UI" w:hAnsi="Segoe UI" w:cs="Segoe UI"/>
          <w:bCs/>
        </w:rPr>
        <w:t xml:space="preserve"> в Российской Федерации прекращена выдача свидетельств о государственной регистрации прав на недвижимое имущество, как первичных, так и повторных, а проведенная государственная регистрация возникновения и перехода прав на недвижимое имущество удостоверяется исключительно выпиской из Единого государственного реестра прав на недвижимое имущество и сделок с ним.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  <w:b/>
          <w:bCs/>
        </w:rPr>
        <w:t>12 сентября 2016 года</w:t>
      </w:r>
      <w:r w:rsidRPr="00A666D3">
        <w:rPr>
          <w:rFonts w:ascii="Segoe UI" w:hAnsi="Segoe UI" w:cs="Segoe UI"/>
          <w:bCs/>
        </w:rPr>
        <w:t xml:space="preserve"> вступил в силу административный регламент оказания госуслуги по предоставлению данных из ЕГРП, согласно которому определены</w:t>
      </w:r>
      <w:r w:rsidRPr="00A666D3">
        <w:rPr>
          <w:rFonts w:ascii="Segoe UI" w:hAnsi="Segoe UI" w:cs="Segoe UI"/>
        </w:rPr>
        <w:t>: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</w:rPr>
        <w:t>-    срок предоставления государственной услуги;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</w:rPr>
        <w:t>- исчерпывающий перечень документов, подлежащих представлению заявителем для получения государственной услуги;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</w:rPr>
        <w:t>- исчерпывающий перечень оснований для отказа в предоставлении государственной услуги;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</w:rPr>
        <w:t>-  порядок, размер и основания взыскания государственной пошлины за оказание государственной услуги;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</w:rPr>
        <w:t>-   состав, последовательность и сроки выполнения административных процедур в процессе оказания государственной услуги;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</w:rPr>
        <w:t>-   порядок и периодичность осуществления плановых и внеплановых проверок полноты и качества оказания государственной услуги;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</w:rPr>
        <w:t>-   ответственность должностных лиц за действия (бездействие), принимаемые и осуществляемые ими в процессе предоставления государственной услуги;</w:t>
      </w:r>
    </w:p>
    <w:p w:rsidR="00A666D3" w:rsidRDefault="00A666D3" w:rsidP="00A666D3">
      <w:pPr>
        <w:pBdr>
          <w:bottom w:val="single" w:sz="12" w:space="1" w:color="auto"/>
        </w:pBdr>
        <w:ind w:firstLine="708"/>
        <w:contextualSpacing/>
        <w:jc w:val="both"/>
        <w:outlineLvl w:val="3"/>
        <w:rPr>
          <w:rFonts w:ascii="Segoe UI" w:hAnsi="Segoe UI" w:cs="Segoe UI"/>
        </w:rPr>
      </w:pPr>
      <w:r w:rsidRPr="00A666D3">
        <w:rPr>
          <w:rFonts w:ascii="Segoe UI" w:hAnsi="Segoe UI" w:cs="Segoe UI"/>
        </w:rPr>
        <w:t>-  досудебный (внесудебный) порядок обжалования действий (бездействия) и решений органа, предоставляющего государственную услугу.</w:t>
      </w:r>
    </w:p>
    <w:p w:rsidR="00A666D3" w:rsidRPr="00A666D3" w:rsidRDefault="00A666D3" w:rsidP="00A666D3">
      <w:pPr>
        <w:ind w:firstLine="708"/>
        <w:contextualSpacing/>
        <w:jc w:val="both"/>
        <w:outlineLvl w:val="3"/>
        <w:rPr>
          <w:rFonts w:ascii="Segoe UI" w:hAnsi="Segoe UI" w:cs="Segoe UI"/>
        </w:rPr>
      </w:pPr>
    </w:p>
    <w:p w:rsidR="00073BE3" w:rsidRDefault="00073BE3" w:rsidP="00A666D3">
      <w:pPr>
        <w:pStyle w:val="Textbody"/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E62B2" w:rsidRPr="00AC19F2" w:rsidRDefault="001F3B81" w:rsidP="00FC717E">
      <w:pPr>
        <w:ind w:right="-143"/>
        <w:jc w:val="both"/>
        <w:rPr>
          <w:rFonts w:ascii="Segoe UI" w:hAnsi="Segoe UI" w:cs="Segoe UI"/>
          <w:b/>
          <w:sz w:val="18"/>
          <w:szCs w:val="18"/>
        </w:rPr>
      </w:pPr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FC717E">
      <w:pPr>
        <w:ind w:right="-143"/>
        <w:jc w:val="both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(доб.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(доб.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7D5E72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7D5E72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A666D3">
      <w:rPr>
        <w:noProof/>
        <w:sz w:val="16"/>
        <w:szCs w:val="16"/>
      </w:rPr>
      <w:t>20.09.2016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A666D3">
      <w:rPr>
        <w:noProof/>
        <w:sz w:val="16"/>
        <w:szCs w:val="16"/>
      </w:rPr>
      <w:t>9:19:55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A666D3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A666D3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73BE3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C1857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B6814"/>
    <w:rsid w:val="003D58C6"/>
    <w:rsid w:val="003E29FC"/>
    <w:rsid w:val="003F1991"/>
    <w:rsid w:val="003F65B6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D5E72"/>
    <w:rsid w:val="007F4A47"/>
    <w:rsid w:val="00806F65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70ED"/>
    <w:rsid w:val="00A47437"/>
    <w:rsid w:val="00A64ADC"/>
    <w:rsid w:val="00A666D3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920E5"/>
    <w:rsid w:val="00EA0B56"/>
    <w:rsid w:val="00EA3826"/>
    <w:rsid w:val="00EC089F"/>
    <w:rsid w:val="00ED2922"/>
    <w:rsid w:val="00ED403C"/>
    <w:rsid w:val="00ED4AA0"/>
    <w:rsid w:val="00EE0555"/>
    <w:rsid w:val="00F05AEC"/>
    <w:rsid w:val="00F3506B"/>
    <w:rsid w:val="00FB1442"/>
    <w:rsid w:val="00FB5978"/>
    <w:rsid w:val="00FC717E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4">
    <w:name w:val="Heading 4"/>
    <w:basedOn w:val="Standard"/>
    <w:next w:val="a"/>
    <w:rsid w:val="00073BE3"/>
    <w:pPr>
      <w:widowControl/>
      <w:numPr>
        <w:numId w:val="2"/>
      </w:numPr>
      <w:autoSpaceDN/>
      <w:spacing w:before="28" w:after="100"/>
    </w:pPr>
    <w:rPr>
      <w:rFonts w:eastAsia="Times New Roman" w:cs="Times New Roman"/>
      <w:b/>
      <w:bCs/>
      <w:kern w:val="1"/>
      <w:lang w:val="ru-RU" w:eastAsia="zh-CN" w:bidi="ar-SA"/>
    </w:rPr>
  </w:style>
  <w:style w:type="paragraph" w:customStyle="1" w:styleId="Textbody">
    <w:name w:val="Text body"/>
    <w:basedOn w:val="a"/>
    <w:rsid w:val="00073BE3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8236-3CA9-4492-BE36-8262FE93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6</cp:revision>
  <cp:lastPrinted>2016-09-05T09:09:00Z</cp:lastPrinted>
  <dcterms:created xsi:type="dcterms:W3CDTF">2016-09-14T02:59:00Z</dcterms:created>
  <dcterms:modified xsi:type="dcterms:W3CDTF">2016-09-20T02:22:00Z</dcterms:modified>
</cp:coreProperties>
</file>